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BE0D7" w14:textId="399503E3" w:rsidR="001D5FFC" w:rsidRPr="001D5FFC" w:rsidRDefault="001D5FFC" w:rsidP="001D5FFC">
      <w:pPr>
        <w:pStyle w:val="3GPPHeader"/>
        <w:spacing w:after="60"/>
        <w:rPr>
          <w:rFonts w:ascii="Arial" w:hAnsi="Arial" w:cs="Arial"/>
          <w:noProof/>
          <w:szCs w:val="20"/>
          <w:lang w:val="en-GB"/>
        </w:rPr>
      </w:pPr>
      <w:bookmarkStart w:id="0" w:name="_Hlk512852793"/>
      <w:r w:rsidRPr="001D5FFC">
        <w:rPr>
          <w:rFonts w:ascii="Arial" w:hAnsi="Arial" w:cs="Arial"/>
          <w:noProof/>
          <w:szCs w:val="20"/>
          <w:lang w:val="en-GB"/>
        </w:rPr>
        <w:t>3GPP TSG-RAN WG1 Meeting #96</w:t>
      </w:r>
      <w:r w:rsidRPr="001D5FFC">
        <w:rPr>
          <w:rFonts w:ascii="Arial" w:hAnsi="Arial" w:cs="Arial"/>
          <w:noProof/>
          <w:szCs w:val="20"/>
          <w:lang w:val="en-GB"/>
        </w:rPr>
        <w:tab/>
      </w:r>
      <w:r w:rsidRPr="000B25A6">
        <w:rPr>
          <w:rFonts w:ascii="Arial" w:hAnsi="Arial" w:cs="Arial"/>
          <w:noProof/>
          <w:szCs w:val="20"/>
          <w:lang w:val="en-GB"/>
        </w:rPr>
        <w:t>R1-</w:t>
      </w:r>
      <w:r w:rsidR="005B0134" w:rsidRPr="005B0134">
        <w:rPr>
          <w:rFonts w:ascii="Arial" w:hAnsi="Arial" w:cs="Arial"/>
          <w:noProof/>
          <w:szCs w:val="20"/>
          <w:lang w:val="en-GB"/>
        </w:rPr>
        <w:t>1903171</w:t>
      </w:r>
    </w:p>
    <w:p w14:paraId="56C48EC6" w14:textId="2B2DD488" w:rsidR="00E955D4" w:rsidRPr="008F5265" w:rsidRDefault="001D5FFC" w:rsidP="001D5FFC">
      <w:pPr>
        <w:pStyle w:val="3GPPHeader"/>
        <w:rPr>
          <w:rFonts w:ascii="Arial" w:hAnsi="Arial" w:cs="Arial"/>
          <w:lang w:val="en-US"/>
        </w:rPr>
      </w:pPr>
      <w:r w:rsidRPr="001D5FFC">
        <w:rPr>
          <w:rFonts w:ascii="Arial" w:hAnsi="Arial" w:cs="Arial"/>
          <w:noProof/>
          <w:szCs w:val="20"/>
          <w:lang w:val="en-GB"/>
        </w:rPr>
        <w:t>Athens, Greece February 25th – 1st March 2019</w:t>
      </w:r>
      <w:r w:rsidR="00532DE8" w:rsidRPr="008F5265">
        <w:rPr>
          <w:rFonts w:ascii="Arial" w:hAnsi="Arial" w:cs="Arial"/>
          <w:lang w:val="en-US"/>
        </w:rPr>
        <w:tab/>
      </w:r>
      <w:r w:rsidR="007644D5" w:rsidRPr="008F5265">
        <w:rPr>
          <w:rFonts w:ascii="Arial" w:hAnsi="Arial" w:cs="Arial"/>
          <w:lang w:val="en-US"/>
        </w:rPr>
        <w:t>(</w:t>
      </w:r>
      <w:r w:rsidR="00532DE8" w:rsidRPr="008F5265">
        <w:rPr>
          <w:rFonts w:ascii="Arial" w:hAnsi="Arial" w:cs="Arial"/>
          <w:lang w:val="en-US"/>
        </w:rPr>
        <w:t>Revision</w:t>
      </w:r>
      <w:r w:rsidR="007644D5" w:rsidRPr="008F5265">
        <w:rPr>
          <w:rFonts w:ascii="Arial" w:hAnsi="Arial" w:cs="Arial"/>
          <w:lang w:val="en-US"/>
        </w:rPr>
        <w:t xml:space="preserve"> of R1-1</w:t>
      </w:r>
      <w:r w:rsidR="006C69E1" w:rsidRPr="008F5265">
        <w:rPr>
          <w:rFonts w:ascii="Arial" w:hAnsi="Arial" w:cs="Arial"/>
          <w:lang w:val="en-US"/>
        </w:rPr>
        <w:t>901217</w:t>
      </w:r>
      <w:r w:rsidR="007644D5" w:rsidRPr="008F5265">
        <w:rPr>
          <w:rFonts w:ascii="Arial" w:hAnsi="Arial" w:cs="Arial"/>
          <w:lang w:val="en-US"/>
        </w:rPr>
        <w:t>)</w:t>
      </w:r>
      <w:r w:rsidR="00532DE8" w:rsidRPr="008F5265">
        <w:rPr>
          <w:rFonts w:ascii="Arial" w:hAnsi="Arial" w:cs="Arial"/>
          <w:lang w:val="en-US"/>
        </w:rPr>
        <w:t xml:space="preserve"> </w:t>
      </w:r>
    </w:p>
    <w:p w14:paraId="221376AC" w14:textId="77777777" w:rsidR="007644D5" w:rsidRPr="008F5265" w:rsidRDefault="007644D5" w:rsidP="002331B3">
      <w:pPr>
        <w:pStyle w:val="3GPPHeader"/>
        <w:jc w:val="both"/>
        <w:rPr>
          <w:rFonts w:ascii="Arial" w:hAnsi="Arial" w:cs="Arial"/>
          <w:b w:val="0"/>
          <w:lang w:val="en-US"/>
        </w:rPr>
      </w:pPr>
    </w:p>
    <w:bookmarkEnd w:id="0"/>
    <w:p w14:paraId="3634C6F5" w14:textId="77777777" w:rsidR="00AC6B58" w:rsidRPr="002331B3" w:rsidRDefault="00AC6B58" w:rsidP="002331B3">
      <w:pPr>
        <w:pStyle w:val="3GPPHeader"/>
        <w:jc w:val="both"/>
        <w:rPr>
          <w:rFonts w:ascii="Arial" w:hAnsi="Arial" w:cs="Arial"/>
          <w:noProof/>
          <w:szCs w:val="20"/>
          <w:lang w:val="en-GB"/>
        </w:rPr>
      </w:pPr>
      <w:r w:rsidRPr="002331B3">
        <w:rPr>
          <w:rFonts w:ascii="Arial" w:hAnsi="Arial" w:cs="Arial"/>
          <w:noProof/>
          <w:szCs w:val="20"/>
          <w:lang w:val="en-GB"/>
        </w:rPr>
        <w:t>Agenda Item:</w:t>
      </w:r>
      <w:r w:rsidRPr="002331B3">
        <w:rPr>
          <w:rFonts w:ascii="Arial" w:hAnsi="Arial" w:cs="Arial"/>
          <w:noProof/>
          <w:szCs w:val="20"/>
          <w:lang w:val="en-GB"/>
        </w:rPr>
        <w:tab/>
      </w:r>
      <w:r w:rsidR="00E3781E" w:rsidRPr="002331B3">
        <w:rPr>
          <w:rFonts w:ascii="Arial" w:hAnsi="Arial" w:cs="Arial"/>
          <w:noProof/>
          <w:szCs w:val="20"/>
          <w:lang w:val="en-GB"/>
        </w:rPr>
        <w:t>7.2.4.4</w:t>
      </w:r>
    </w:p>
    <w:p w14:paraId="21C184D7" w14:textId="77777777" w:rsidR="00AC6B58" w:rsidRPr="002331B3" w:rsidRDefault="00AC6B58" w:rsidP="002331B3">
      <w:pPr>
        <w:pStyle w:val="3GPPHeader"/>
        <w:jc w:val="both"/>
        <w:rPr>
          <w:rFonts w:ascii="Arial" w:hAnsi="Arial" w:cs="Arial"/>
          <w:noProof/>
          <w:szCs w:val="20"/>
          <w:lang w:val="en-GB"/>
        </w:rPr>
      </w:pPr>
      <w:r w:rsidRPr="002331B3">
        <w:rPr>
          <w:rFonts w:ascii="Arial" w:hAnsi="Arial" w:cs="Arial"/>
          <w:noProof/>
          <w:szCs w:val="20"/>
          <w:lang w:val="en-GB"/>
        </w:rPr>
        <w:t>Source:</w:t>
      </w:r>
      <w:r w:rsidRPr="002331B3">
        <w:rPr>
          <w:rFonts w:ascii="Arial" w:hAnsi="Arial" w:cs="Arial"/>
          <w:noProof/>
          <w:szCs w:val="20"/>
          <w:lang w:val="en-GB"/>
        </w:rPr>
        <w:tab/>
        <w:t>Ericsson</w:t>
      </w:r>
    </w:p>
    <w:p w14:paraId="1811EBCC" w14:textId="53ADBD71" w:rsidR="00AC6B58" w:rsidRPr="008F5265" w:rsidRDefault="00AC6B58" w:rsidP="002331B3">
      <w:pPr>
        <w:pStyle w:val="3GPPHeader"/>
        <w:jc w:val="both"/>
        <w:rPr>
          <w:rFonts w:ascii="Arial" w:hAnsi="Arial" w:cs="Arial"/>
          <w:noProof/>
          <w:szCs w:val="20"/>
          <w:lang w:val="en-US"/>
        </w:rPr>
      </w:pPr>
      <w:r w:rsidRPr="002331B3">
        <w:rPr>
          <w:rFonts w:ascii="Arial" w:hAnsi="Arial" w:cs="Arial"/>
          <w:noProof/>
          <w:szCs w:val="20"/>
          <w:lang w:val="en-GB"/>
        </w:rPr>
        <w:t>Title:</w:t>
      </w:r>
      <w:r w:rsidRPr="002331B3">
        <w:rPr>
          <w:rFonts w:ascii="Arial" w:hAnsi="Arial" w:cs="Arial"/>
          <w:noProof/>
          <w:szCs w:val="20"/>
          <w:lang w:val="en-GB"/>
        </w:rPr>
        <w:tab/>
      </w:r>
      <w:r w:rsidR="005F0A62" w:rsidRPr="008F5265">
        <w:rPr>
          <w:rFonts w:ascii="Arial" w:hAnsi="Arial" w:cs="Arial"/>
          <w:noProof/>
          <w:szCs w:val="20"/>
          <w:lang w:val="en-US"/>
        </w:rPr>
        <w:t>Remaining RAN1 issues for NR SL QoS</w:t>
      </w:r>
    </w:p>
    <w:p w14:paraId="028FB3BA" w14:textId="6D845368" w:rsidR="00AC6B58" w:rsidRPr="002331B3" w:rsidRDefault="00AC6B58" w:rsidP="002331B3">
      <w:pPr>
        <w:pStyle w:val="3GPPHeader"/>
        <w:jc w:val="both"/>
        <w:rPr>
          <w:rFonts w:ascii="Arial" w:hAnsi="Arial" w:cs="Arial"/>
          <w:noProof/>
          <w:szCs w:val="20"/>
          <w:lang w:val="en-GB"/>
        </w:rPr>
      </w:pPr>
      <w:r w:rsidRPr="002331B3">
        <w:rPr>
          <w:rFonts w:ascii="Arial" w:hAnsi="Arial" w:cs="Arial"/>
          <w:noProof/>
          <w:szCs w:val="20"/>
          <w:lang w:val="en-GB"/>
        </w:rPr>
        <w:t>ocument for:</w:t>
      </w:r>
      <w:r w:rsidRPr="002331B3">
        <w:rPr>
          <w:rFonts w:ascii="Arial" w:hAnsi="Arial" w:cs="Arial"/>
          <w:noProof/>
          <w:szCs w:val="20"/>
          <w:lang w:val="en-GB"/>
        </w:rPr>
        <w:tab/>
        <w:t>Discussion, Decision</w:t>
      </w:r>
    </w:p>
    <w:p w14:paraId="5DEE860A" w14:textId="77777777" w:rsidR="005D0FB0" w:rsidRPr="00927DE0" w:rsidRDefault="005D0FB0" w:rsidP="002331B3">
      <w:pPr>
        <w:pStyle w:val="Heading1"/>
        <w:overflowPunct/>
        <w:autoSpaceDE/>
        <w:autoSpaceDN/>
        <w:adjustRightInd/>
        <w:jc w:val="both"/>
        <w:textAlignment w:val="auto"/>
      </w:pPr>
      <w:r w:rsidRPr="00927DE0">
        <w:t>Introduction</w:t>
      </w:r>
    </w:p>
    <w:p w14:paraId="22991291" w14:textId="77777777" w:rsidR="001723A7" w:rsidRPr="008F5265" w:rsidRDefault="001723A7" w:rsidP="002331B3">
      <w:pPr>
        <w:jc w:val="both"/>
        <w:rPr>
          <w:rFonts w:ascii="Arial" w:hAnsi="Arial" w:cs="Arial"/>
          <w:lang w:val="en-US"/>
        </w:rPr>
      </w:pPr>
      <w:r w:rsidRPr="008F5265">
        <w:rPr>
          <w:rFonts w:ascii="Arial" w:hAnsi="Arial" w:cs="Arial"/>
          <w:lang w:val="en-US"/>
        </w:rPr>
        <w:t>In RAN1#94bis, the following agreement was made: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1723A7" w:rsidRPr="00927DE0" w14:paraId="0A427BC6" w14:textId="77777777" w:rsidTr="00F3342E">
        <w:tc>
          <w:tcPr>
            <w:tcW w:w="9747" w:type="dxa"/>
            <w:shd w:val="clear" w:color="auto" w:fill="auto"/>
          </w:tcPr>
          <w:p w14:paraId="656A027D" w14:textId="77777777" w:rsidR="001723A7" w:rsidRPr="00927DE0" w:rsidRDefault="001723A7" w:rsidP="000B25A6">
            <w:pPr>
              <w:spacing w:before="240"/>
              <w:jc w:val="both"/>
            </w:pPr>
            <w:r w:rsidRPr="00927DE0">
              <w:rPr>
                <w:highlight w:val="green"/>
              </w:rPr>
              <w:t>Agreements:</w:t>
            </w:r>
          </w:p>
          <w:p w14:paraId="2EEE6FFF" w14:textId="77777777" w:rsidR="007A6332" w:rsidRPr="008F5265" w:rsidRDefault="007A6332" w:rsidP="002331B3">
            <w:pPr>
              <w:numPr>
                <w:ilvl w:val="0"/>
                <w:numId w:val="39"/>
              </w:numPr>
              <w:jc w:val="both"/>
              <w:rPr>
                <w:lang w:val="en-US"/>
              </w:rPr>
            </w:pPr>
            <w:r w:rsidRPr="008F5265">
              <w:rPr>
                <w:lang w:val="en-US"/>
              </w:rPr>
              <w:t xml:space="preserve">RAN1 studies further how to use </w:t>
            </w:r>
          </w:p>
          <w:p w14:paraId="0C4B4369" w14:textId="77777777" w:rsidR="007A6332" w:rsidRPr="00927DE0" w:rsidRDefault="007A6332" w:rsidP="002331B3">
            <w:pPr>
              <w:numPr>
                <w:ilvl w:val="1"/>
                <w:numId w:val="39"/>
              </w:numPr>
              <w:jc w:val="both"/>
            </w:pPr>
            <w:r w:rsidRPr="00927DE0">
              <w:t xml:space="preserve">priority, </w:t>
            </w:r>
          </w:p>
          <w:p w14:paraId="3E65C858" w14:textId="77777777" w:rsidR="007A6332" w:rsidRPr="00927DE0" w:rsidRDefault="007A6332" w:rsidP="002331B3">
            <w:pPr>
              <w:numPr>
                <w:ilvl w:val="1"/>
                <w:numId w:val="39"/>
              </w:numPr>
              <w:jc w:val="both"/>
            </w:pPr>
            <w:r w:rsidRPr="00927DE0">
              <w:t>latency,</w:t>
            </w:r>
          </w:p>
          <w:p w14:paraId="61C3B075" w14:textId="77777777" w:rsidR="007A6332" w:rsidRPr="00927DE0" w:rsidRDefault="007A6332" w:rsidP="002331B3">
            <w:pPr>
              <w:numPr>
                <w:ilvl w:val="1"/>
                <w:numId w:val="39"/>
              </w:numPr>
              <w:jc w:val="both"/>
            </w:pPr>
            <w:r w:rsidRPr="00927DE0">
              <w:t>reliability,</w:t>
            </w:r>
          </w:p>
          <w:p w14:paraId="2B556633" w14:textId="77777777" w:rsidR="007A6332" w:rsidRPr="008F5265" w:rsidRDefault="007A6332" w:rsidP="002331B3">
            <w:pPr>
              <w:numPr>
                <w:ilvl w:val="1"/>
                <w:numId w:val="39"/>
              </w:numPr>
              <w:jc w:val="both"/>
              <w:rPr>
                <w:lang w:val="en-US"/>
              </w:rPr>
            </w:pPr>
            <w:r w:rsidRPr="008F5265">
              <w:rPr>
                <w:lang w:val="en-US"/>
              </w:rPr>
              <w:t>minimum required communication range (as defined by higher layers) if agreed to use</w:t>
            </w:r>
          </w:p>
          <w:p w14:paraId="063E8960" w14:textId="77777777" w:rsidR="007A6332" w:rsidRPr="008F5265" w:rsidRDefault="007A6332" w:rsidP="002331B3">
            <w:pPr>
              <w:numPr>
                <w:ilvl w:val="0"/>
                <w:numId w:val="39"/>
              </w:numPr>
              <w:jc w:val="both"/>
              <w:rPr>
                <w:lang w:val="en-US"/>
              </w:rPr>
            </w:pPr>
            <w:r w:rsidRPr="008F5265">
              <w:rPr>
                <w:lang w:val="en-US"/>
              </w:rPr>
              <w:t xml:space="preserve">in the physical layer aspects of at least </w:t>
            </w:r>
          </w:p>
          <w:p w14:paraId="2828C8FF" w14:textId="77777777" w:rsidR="007A6332" w:rsidRPr="00927DE0" w:rsidRDefault="007A6332" w:rsidP="002331B3">
            <w:pPr>
              <w:numPr>
                <w:ilvl w:val="1"/>
                <w:numId w:val="39"/>
              </w:numPr>
              <w:jc w:val="both"/>
            </w:pPr>
            <w:r w:rsidRPr="00927DE0">
              <w:t xml:space="preserve">resource allocation and </w:t>
            </w:r>
          </w:p>
          <w:p w14:paraId="3FB39D0D" w14:textId="77777777" w:rsidR="007A6332" w:rsidRPr="00927DE0" w:rsidRDefault="007A6332" w:rsidP="002331B3">
            <w:pPr>
              <w:numPr>
                <w:ilvl w:val="1"/>
                <w:numId w:val="39"/>
              </w:numPr>
              <w:jc w:val="both"/>
            </w:pPr>
            <w:r w:rsidRPr="00927DE0">
              <w:t xml:space="preserve">congestion control and </w:t>
            </w:r>
          </w:p>
          <w:p w14:paraId="689CE153" w14:textId="77777777" w:rsidR="007A6332" w:rsidRPr="008F5265" w:rsidRDefault="007A6332" w:rsidP="002331B3">
            <w:pPr>
              <w:numPr>
                <w:ilvl w:val="1"/>
                <w:numId w:val="39"/>
              </w:numPr>
              <w:jc w:val="both"/>
              <w:rPr>
                <w:lang w:val="en-US"/>
              </w:rPr>
            </w:pPr>
            <w:r w:rsidRPr="008F5265">
              <w:rPr>
                <w:lang w:val="en-US"/>
              </w:rPr>
              <w:t xml:space="preserve">resolution of in-device coexistence issues and </w:t>
            </w:r>
          </w:p>
          <w:p w14:paraId="657D12AE" w14:textId="77777777" w:rsidR="001723A7" w:rsidRPr="00927DE0" w:rsidRDefault="007A6332" w:rsidP="002331B3">
            <w:pPr>
              <w:numPr>
                <w:ilvl w:val="1"/>
                <w:numId w:val="39"/>
              </w:numPr>
              <w:jc w:val="both"/>
            </w:pPr>
            <w:r w:rsidRPr="00927DE0">
              <w:t>power control</w:t>
            </w:r>
          </w:p>
        </w:tc>
      </w:tr>
    </w:tbl>
    <w:p w14:paraId="272478CC" w14:textId="75144FEE" w:rsidR="00D45F5F" w:rsidRPr="008F5265" w:rsidRDefault="00D45F5F" w:rsidP="002331B3">
      <w:pPr>
        <w:spacing w:before="120" w:after="0"/>
        <w:jc w:val="both"/>
        <w:rPr>
          <w:rFonts w:ascii="Arial" w:hAnsi="Arial" w:cs="Arial"/>
          <w:lang w:val="en-US"/>
        </w:rPr>
      </w:pPr>
      <w:r w:rsidRPr="008F5265">
        <w:rPr>
          <w:rFonts w:ascii="Arial" w:hAnsi="Arial" w:cs="Arial"/>
          <w:lang w:val="en-US"/>
        </w:rPr>
        <w:t>In RAN1#95, it was concluded that</w:t>
      </w:r>
    </w:p>
    <w:tbl>
      <w:tblPr>
        <w:tblStyle w:val="TableGrid"/>
        <w:tblW w:w="0" w:type="auto"/>
        <w:tblInd w:w="108" w:type="dxa"/>
        <w:tblLook w:val="04A0" w:firstRow="1" w:lastRow="0" w:firstColumn="1" w:lastColumn="0" w:noHBand="0" w:noVBand="1"/>
      </w:tblPr>
      <w:tblGrid>
        <w:gridCol w:w="9521"/>
      </w:tblGrid>
      <w:tr w:rsidR="00D45F5F" w:rsidRPr="00661365" w14:paraId="2157570A" w14:textId="77777777" w:rsidTr="001D422E">
        <w:tc>
          <w:tcPr>
            <w:tcW w:w="9521" w:type="dxa"/>
          </w:tcPr>
          <w:p w14:paraId="7E4FC828" w14:textId="77777777" w:rsidR="00D45F5F" w:rsidRDefault="00D45F5F" w:rsidP="000B25A6">
            <w:pPr>
              <w:spacing w:before="240"/>
              <w:rPr>
                <w:rFonts w:ascii="Times" w:hAnsi="Times"/>
                <w:b/>
                <w:bCs/>
                <w:sz w:val="20"/>
              </w:rPr>
            </w:pPr>
            <w:r>
              <w:rPr>
                <w:b/>
                <w:bCs/>
                <w:u w:val="single"/>
              </w:rPr>
              <w:t>Conclusion</w:t>
            </w:r>
            <w:r>
              <w:rPr>
                <w:b/>
                <w:bCs/>
              </w:rPr>
              <w:t xml:space="preserve">: </w:t>
            </w:r>
          </w:p>
          <w:p w14:paraId="082F803D" w14:textId="070FD66A" w:rsidR="00D45F5F" w:rsidRPr="008F5265" w:rsidRDefault="00D45F5F" w:rsidP="000B25A6">
            <w:pPr>
              <w:numPr>
                <w:ilvl w:val="0"/>
                <w:numId w:val="44"/>
              </w:numPr>
              <w:spacing w:line="240" w:lineRule="auto"/>
              <w:rPr>
                <w:lang w:val="en-US"/>
              </w:rPr>
            </w:pPr>
            <w:r w:rsidRPr="008F5265">
              <w:rPr>
                <w:lang w:val="en-US"/>
              </w:rPr>
              <w:t>Selection of QoS model (QoS Flow or per-packet QoS) for the NR V2X sidelink is outside the scope of RAN1</w:t>
            </w:r>
          </w:p>
        </w:tc>
      </w:tr>
    </w:tbl>
    <w:p w14:paraId="7446CF26" w14:textId="6A64024E" w:rsidR="00F40F16" w:rsidRPr="008F5265" w:rsidRDefault="00F40F16" w:rsidP="002331B3">
      <w:pPr>
        <w:spacing w:before="120" w:after="0"/>
        <w:jc w:val="both"/>
        <w:rPr>
          <w:rFonts w:ascii="Arial" w:hAnsi="Arial" w:cs="Arial"/>
          <w:lang w:val="en-US"/>
        </w:rPr>
      </w:pPr>
      <w:r w:rsidRPr="008F5265">
        <w:rPr>
          <w:rFonts w:ascii="Arial" w:hAnsi="Arial" w:cs="Arial"/>
          <w:lang w:val="en-US"/>
        </w:rPr>
        <w:t>In RAN1#ah1901, the following agreements have</w:t>
      </w:r>
      <w:r w:rsidR="001A567E" w:rsidRPr="008F5265">
        <w:rPr>
          <w:rFonts w:ascii="Arial" w:hAnsi="Arial" w:cs="Arial"/>
          <w:lang w:val="en-US"/>
        </w:rPr>
        <w:t xml:space="preserve"> been reached. </w:t>
      </w:r>
    </w:p>
    <w:tbl>
      <w:tblPr>
        <w:tblStyle w:val="TableGrid"/>
        <w:tblW w:w="0" w:type="auto"/>
        <w:tblLook w:val="04A0" w:firstRow="1" w:lastRow="0" w:firstColumn="1" w:lastColumn="0" w:noHBand="0" w:noVBand="1"/>
      </w:tblPr>
      <w:tblGrid>
        <w:gridCol w:w="9629"/>
      </w:tblGrid>
      <w:tr w:rsidR="001A567E" w:rsidRPr="00661365" w14:paraId="1F305644" w14:textId="77777777" w:rsidTr="001A567E">
        <w:tc>
          <w:tcPr>
            <w:tcW w:w="9629" w:type="dxa"/>
          </w:tcPr>
          <w:p w14:paraId="24F8E647" w14:textId="77777777" w:rsidR="001D422E" w:rsidRPr="008151FB" w:rsidRDefault="001D422E" w:rsidP="000B25A6">
            <w:pPr>
              <w:spacing w:before="240"/>
              <w:rPr>
                <w:szCs w:val="26"/>
                <w:lang w:eastAsia="x-none"/>
              </w:rPr>
            </w:pPr>
            <w:r w:rsidRPr="008151FB">
              <w:rPr>
                <w:szCs w:val="26"/>
                <w:highlight w:val="green"/>
                <w:lang w:eastAsia="x-none"/>
              </w:rPr>
              <w:t>Agreements</w:t>
            </w:r>
            <w:r w:rsidRPr="008151FB">
              <w:rPr>
                <w:szCs w:val="26"/>
                <w:lang w:eastAsia="x-none"/>
              </w:rPr>
              <w:t>:</w:t>
            </w:r>
          </w:p>
          <w:p w14:paraId="7BA6F380" w14:textId="77777777" w:rsidR="001D422E" w:rsidRPr="008F5265" w:rsidRDefault="001D422E" w:rsidP="001D422E">
            <w:pPr>
              <w:numPr>
                <w:ilvl w:val="0"/>
                <w:numId w:val="45"/>
              </w:numPr>
              <w:spacing w:after="0" w:line="240" w:lineRule="auto"/>
              <w:rPr>
                <w:lang w:val="en-US"/>
              </w:rPr>
            </w:pPr>
            <w:r w:rsidRPr="008F5265">
              <w:rPr>
                <w:lang w:val="en-US"/>
              </w:rPr>
              <w:t>Introduce at least one congestion metric for NR sidelink</w:t>
            </w:r>
          </w:p>
          <w:p w14:paraId="4ED8812A" w14:textId="77777777" w:rsidR="001D422E" w:rsidRPr="008F5265" w:rsidRDefault="001D422E" w:rsidP="001D422E">
            <w:pPr>
              <w:numPr>
                <w:ilvl w:val="1"/>
                <w:numId w:val="45"/>
              </w:numPr>
              <w:spacing w:after="0" w:line="240" w:lineRule="auto"/>
              <w:rPr>
                <w:lang w:val="en-US"/>
              </w:rPr>
            </w:pPr>
            <w:r w:rsidRPr="008F5265">
              <w:rPr>
                <w:lang w:val="en-US"/>
              </w:rPr>
              <w:t>FFS details – to be done in WI phase (if included)</w:t>
            </w:r>
          </w:p>
          <w:p w14:paraId="62E01846" w14:textId="77777777" w:rsidR="001D422E" w:rsidRPr="001D422E" w:rsidRDefault="001D422E" w:rsidP="001D422E">
            <w:r w:rsidRPr="001D422E">
              <w:rPr>
                <w:highlight w:val="green"/>
              </w:rPr>
              <w:t>Agreements:</w:t>
            </w:r>
          </w:p>
          <w:p w14:paraId="4A102479" w14:textId="77777777" w:rsidR="001D422E" w:rsidRPr="008F5265" w:rsidRDefault="001D422E" w:rsidP="001D422E">
            <w:pPr>
              <w:numPr>
                <w:ilvl w:val="0"/>
                <w:numId w:val="45"/>
              </w:numPr>
              <w:spacing w:after="0" w:line="240" w:lineRule="auto"/>
              <w:rPr>
                <w:lang w:val="en-US"/>
              </w:rPr>
            </w:pPr>
            <w:r w:rsidRPr="008F5265">
              <w:rPr>
                <w:lang w:val="en-US"/>
              </w:rPr>
              <w:lastRenderedPageBreak/>
              <w:t>Congestion control is supported at least for sidelink mode 2</w:t>
            </w:r>
          </w:p>
          <w:p w14:paraId="49BAD2A8" w14:textId="73F4ADE9" w:rsidR="001A567E" w:rsidRPr="008F5265" w:rsidRDefault="001D422E" w:rsidP="000B25A6">
            <w:pPr>
              <w:numPr>
                <w:ilvl w:val="1"/>
                <w:numId w:val="45"/>
              </w:numPr>
              <w:spacing w:line="240" w:lineRule="auto"/>
              <w:rPr>
                <w:rFonts w:ascii="Arial" w:hAnsi="Arial" w:cs="Arial"/>
                <w:lang w:val="en-US"/>
              </w:rPr>
            </w:pPr>
            <w:r w:rsidRPr="008F5265">
              <w:rPr>
                <w:lang w:val="en-US"/>
              </w:rPr>
              <w:t>Note: details of congestion control can be covered in the work item phase, not in this SI.</w:t>
            </w:r>
          </w:p>
        </w:tc>
      </w:tr>
    </w:tbl>
    <w:p w14:paraId="028363EC" w14:textId="0394888A" w:rsidR="00D45F5F" w:rsidRPr="008F5265" w:rsidRDefault="00E3781E" w:rsidP="002331B3">
      <w:pPr>
        <w:spacing w:before="120" w:after="0"/>
        <w:jc w:val="both"/>
        <w:rPr>
          <w:rFonts w:ascii="Arial" w:hAnsi="Arial" w:cs="Arial"/>
          <w:lang w:val="en-US"/>
        </w:rPr>
      </w:pPr>
      <w:r w:rsidRPr="00BE5037">
        <w:rPr>
          <w:rFonts w:ascii="Arial" w:hAnsi="Arial" w:cs="Arial"/>
          <w:lang w:val="en-US"/>
        </w:rPr>
        <w:lastRenderedPageBreak/>
        <w:t>Our RAN2 p</w:t>
      </w:r>
      <w:r w:rsidR="001E5FC9" w:rsidRPr="00BE5037">
        <w:rPr>
          <w:rFonts w:ascii="Arial" w:hAnsi="Arial" w:cs="Arial"/>
          <w:lang w:val="en-US"/>
        </w:rPr>
        <w:t xml:space="preserve">aper </w:t>
      </w:r>
      <w:r w:rsidR="00312C2A" w:rsidRPr="00CC1BAF">
        <w:rPr>
          <w:rFonts w:ascii="Arial" w:hAnsi="Arial" w:cs="Arial"/>
        </w:rPr>
        <w:fldChar w:fldCharType="begin"/>
      </w:r>
      <w:r w:rsidR="00312C2A" w:rsidRPr="008F5265">
        <w:rPr>
          <w:rFonts w:ascii="Arial" w:hAnsi="Arial" w:cs="Arial"/>
          <w:lang w:val="en-US"/>
        </w:rPr>
        <w:instrText xml:space="preserve"> REF _Ref525904105 \r \h </w:instrText>
      </w:r>
      <w:r w:rsidR="00211600" w:rsidRPr="008F5265">
        <w:rPr>
          <w:rFonts w:ascii="Arial" w:hAnsi="Arial" w:cs="Arial"/>
          <w:lang w:val="en-US"/>
        </w:rPr>
        <w:instrText xml:space="preserve"> \* MERGEFORMAT </w:instrText>
      </w:r>
      <w:r w:rsidR="00312C2A" w:rsidRPr="00CC1BAF">
        <w:rPr>
          <w:rFonts w:ascii="Arial" w:hAnsi="Arial" w:cs="Arial"/>
        </w:rPr>
      </w:r>
      <w:r w:rsidR="00312C2A" w:rsidRPr="00CC1BAF">
        <w:rPr>
          <w:rFonts w:ascii="Arial" w:hAnsi="Arial" w:cs="Arial"/>
        </w:rPr>
        <w:fldChar w:fldCharType="separate"/>
      </w:r>
      <w:r w:rsidR="00326DB9" w:rsidRPr="008F5265">
        <w:rPr>
          <w:rFonts w:ascii="Arial" w:hAnsi="Arial" w:cs="Arial"/>
          <w:lang w:val="en-US"/>
        </w:rPr>
        <w:t>[1]</w:t>
      </w:r>
      <w:r w:rsidR="00312C2A" w:rsidRPr="00CC1BAF">
        <w:rPr>
          <w:rFonts w:ascii="Arial" w:hAnsi="Arial" w:cs="Arial"/>
        </w:rPr>
        <w:fldChar w:fldCharType="end"/>
      </w:r>
      <w:r w:rsidR="001E5FC9" w:rsidRPr="008F5265">
        <w:rPr>
          <w:rFonts w:ascii="Arial" w:hAnsi="Arial" w:cs="Arial"/>
          <w:lang w:val="en-US"/>
        </w:rPr>
        <w:t xml:space="preserve"> </w:t>
      </w:r>
      <w:r w:rsidR="00752859" w:rsidRPr="008F5265">
        <w:rPr>
          <w:rFonts w:ascii="Arial" w:hAnsi="Arial" w:cs="Arial"/>
          <w:lang w:val="en-US"/>
        </w:rPr>
        <w:t xml:space="preserve">explains the motivation to evaluate and enhance QoS framework to support V2X services. </w:t>
      </w:r>
      <w:r w:rsidR="00AD5C78" w:rsidRPr="008F5265">
        <w:rPr>
          <w:rFonts w:ascii="Arial" w:hAnsi="Arial" w:cs="Arial"/>
          <w:lang w:val="en-US"/>
        </w:rPr>
        <w:t xml:space="preserve">That paper </w:t>
      </w:r>
      <w:r w:rsidR="00065219" w:rsidRPr="008F5265">
        <w:rPr>
          <w:rFonts w:ascii="Arial" w:hAnsi="Arial" w:cs="Arial"/>
          <w:lang w:val="en-US"/>
        </w:rPr>
        <w:t xml:space="preserve">explains </w:t>
      </w:r>
      <w:r w:rsidR="00AD5C78" w:rsidRPr="008F5265">
        <w:rPr>
          <w:rFonts w:ascii="Arial" w:hAnsi="Arial" w:cs="Arial"/>
          <w:lang w:val="en-US"/>
        </w:rPr>
        <w:t>that</w:t>
      </w:r>
      <w:r w:rsidR="00752859" w:rsidRPr="008F5265">
        <w:rPr>
          <w:rFonts w:ascii="Arial" w:hAnsi="Arial" w:cs="Arial"/>
          <w:lang w:val="en-US"/>
        </w:rPr>
        <w:t xml:space="preserve"> </w:t>
      </w:r>
      <w:r w:rsidR="00AD5C78" w:rsidRPr="008F5265">
        <w:rPr>
          <w:rFonts w:ascii="Arial" w:hAnsi="Arial" w:cs="Arial"/>
          <w:lang w:val="en-US"/>
        </w:rPr>
        <w:t xml:space="preserve">the </w:t>
      </w:r>
      <w:r w:rsidR="00752859" w:rsidRPr="008F5265">
        <w:rPr>
          <w:rFonts w:ascii="Arial" w:hAnsi="Arial" w:cs="Arial"/>
          <w:lang w:val="en-US"/>
        </w:rPr>
        <w:t xml:space="preserve">current 5GS QoS framework for </w:t>
      </w:r>
      <w:proofErr w:type="spellStart"/>
      <w:r w:rsidR="00752859" w:rsidRPr="008F5265">
        <w:rPr>
          <w:rFonts w:ascii="Arial" w:hAnsi="Arial" w:cs="Arial"/>
          <w:lang w:val="en-US"/>
        </w:rPr>
        <w:t>Uu</w:t>
      </w:r>
      <w:proofErr w:type="spellEnd"/>
      <w:r w:rsidR="00752859" w:rsidRPr="008F5265">
        <w:rPr>
          <w:rFonts w:ascii="Arial" w:hAnsi="Arial" w:cs="Arial"/>
          <w:lang w:val="en-US"/>
        </w:rPr>
        <w:t xml:space="preserve"> interface </w:t>
      </w:r>
      <w:proofErr w:type="gramStart"/>
      <w:r w:rsidR="00752859" w:rsidRPr="008F5265">
        <w:rPr>
          <w:rFonts w:ascii="Arial" w:hAnsi="Arial" w:cs="Arial"/>
          <w:lang w:val="en-US"/>
        </w:rPr>
        <w:t xml:space="preserve">is capable </w:t>
      </w:r>
      <w:r w:rsidR="009172E7" w:rsidRPr="008F5265">
        <w:rPr>
          <w:rFonts w:ascii="Arial" w:hAnsi="Arial" w:cs="Arial"/>
          <w:lang w:val="en-US"/>
        </w:rPr>
        <w:t xml:space="preserve">of </w:t>
      </w:r>
      <w:r w:rsidR="00752859" w:rsidRPr="008F5265">
        <w:rPr>
          <w:rFonts w:ascii="Arial" w:hAnsi="Arial" w:cs="Arial"/>
          <w:lang w:val="en-US"/>
        </w:rPr>
        <w:t>supporting</w:t>
      </w:r>
      <w:proofErr w:type="gramEnd"/>
      <w:r w:rsidR="00752859" w:rsidRPr="008F5265">
        <w:rPr>
          <w:rFonts w:ascii="Arial" w:hAnsi="Arial" w:cs="Arial"/>
          <w:lang w:val="en-US"/>
        </w:rPr>
        <w:t xml:space="preserve"> V2X services</w:t>
      </w:r>
      <w:r w:rsidR="00AD5C78" w:rsidRPr="008F5265">
        <w:rPr>
          <w:rFonts w:ascii="Arial" w:hAnsi="Arial" w:cs="Arial"/>
          <w:lang w:val="en-US"/>
        </w:rPr>
        <w:t xml:space="preserve"> and suggests </w:t>
      </w:r>
      <w:r w:rsidR="00752859" w:rsidRPr="008F5265">
        <w:rPr>
          <w:rFonts w:ascii="Arial" w:hAnsi="Arial" w:cs="Arial"/>
          <w:lang w:val="en-US"/>
        </w:rPr>
        <w:t xml:space="preserve">that NR </w:t>
      </w:r>
      <w:r w:rsidR="005E5186" w:rsidRPr="008F5265">
        <w:rPr>
          <w:rFonts w:ascii="Arial" w:hAnsi="Arial" w:cs="Arial"/>
          <w:lang w:val="en-US"/>
        </w:rPr>
        <w:t>Sidelink (</w:t>
      </w:r>
      <w:r w:rsidR="00752859" w:rsidRPr="008F5265">
        <w:rPr>
          <w:rFonts w:ascii="Arial" w:hAnsi="Arial" w:cs="Arial"/>
          <w:lang w:val="en-US"/>
        </w:rPr>
        <w:t>SL</w:t>
      </w:r>
      <w:r w:rsidR="005E5186" w:rsidRPr="008F5265">
        <w:rPr>
          <w:rFonts w:ascii="Arial" w:hAnsi="Arial" w:cs="Arial"/>
          <w:lang w:val="en-US"/>
        </w:rPr>
        <w:t>)</w:t>
      </w:r>
      <w:r w:rsidR="00752859" w:rsidRPr="008F5265">
        <w:rPr>
          <w:rFonts w:ascii="Arial" w:hAnsi="Arial" w:cs="Arial"/>
          <w:lang w:val="en-US"/>
        </w:rPr>
        <w:t xml:space="preserve"> </w:t>
      </w:r>
      <w:r w:rsidR="00AD5C78" w:rsidRPr="008F5265">
        <w:rPr>
          <w:rFonts w:ascii="Arial" w:hAnsi="Arial" w:cs="Arial"/>
          <w:lang w:val="en-US"/>
        </w:rPr>
        <w:t>uses a</w:t>
      </w:r>
      <w:r w:rsidR="00752859" w:rsidRPr="008F5265">
        <w:rPr>
          <w:rFonts w:ascii="Arial" w:hAnsi="Arial" w:cs="Arial"/>
          <w:lang w:val="en-US"/>
        </w:rPr>
        <w:t xml:space="preserve"> similar QoS framework as in </w:t>
      </w:r>
      <w:proofErr w:type="spellStart"/>
      <w:r w:rsidR="00752859" w:rsidRPr="008F5265">
        <w:rPr>
          <w:rFonts w:ascii="Arial" w:hAnsi="Arial" w:cs="Arial"/>
          <w:lang w:val="en-US"/>
        </w:rPr>
        <w:t>Uu</w:t>
      </w:r>
      <w:proofErr w:type="spellEnd"/>
      <w:r w:rsidR="00752859" w:rsidRPr="008F5265">
        <w:rPr>
          <w:rFonts w:ascii="Arial" w:hAnsi="Arial" w:cs="Arial"/>
          <w:lang w:val="en-US"/>
        </w:rPr>
        <w:t xml:space="preserve"> interface.</w:t>
      </w:r>
    </w:p>
    <w:p w14:paraId="33931740" w14:textId="57FC232F" w:rsidR="001723A7" w:rsidRPr="008F5265" w:rsidRDefault="001723A7" w:rsidP="002331B3">
      <w:pPr>
        <w:spacing w:before="120" w:after="0"/>
        <w:jc w:val="both"/>
        <w:rPr>
          <w:rFonts w:ascii="Arial" w:hAnsi="Arial" w:cs="Arial"/>
          <w:lang w:val="en-US"/>
        </w:rPr>
      </w:pPr>
      <w:r w:rsidRPr="008F5265">
        <w:rPr>
          <w:rFonts w:ascii="Arial" w:hAnsi="Arial" w:cs="Arial"/>
          <w:lang w:val="en-US"/>
        </w:rPr>
        <w:t xml:space="preserve">In this paper, we discuss </w:t>
      </w:r>
      <w:r w:rsidR="007208EC" w:rsidRPr="008F5265">
        <w:rPr>
          <w:rFonts w:ascii="Arial" w:hAnsi="Arial" w:cs="Arial"/>
          <w:lang w:val="en-US"/>
        </w:rPr>
        <w:t xml:space="preserve">the remaining details </w:t>
      </w:r>
      <w:r w:rsidR="007B5BB7" w:rsidRPr="008F5265">
        <w:rPr>
          <w:rFonts w:ascii="Arial" w:hAnsi="Arial" w:cs="Arial"/>
          <w:lang w:val="en-US"/>
        </w:rPr>
        <w:t xml:space="preserve">on QoS related issues from </w:t>
      </w:r>
      <w:r w:rsidRPr="008F5265">
        <w:rPr>
          <w:rFonts w:ascii="Arial" w:hAnsi="Arial" w:cs="Arial"/>
          <w:lang w:val="en-US"/>
        </w:rPr>
        <w:t>RAN1 point of view.</w:t>
      </w:r>
    </w:p>
    <w:p w14:paraId="2CEFAE32" w14:textId="77777777" w:rsidR="00EF5F16" w:rsidRPr="007644D5" w:rsidRDefault="005D0FB0" w:rsidP="002331B3">
      <w:pPr>
        <w:pStyle w:val="Heading1"/>
        <w:tabs>
          <w:tab w:val="clear" w:pos="432"/>
          <w:tab w:val="num" w:pos="993"/>
        </w:tabs>
        <w:jc w:val="both"/>
      </w:pPr>
      <w:bookmarkStart w:id="1" w:name="_Ref490149211"/>
      <w:r w:rsidRPr="007644D5">
        <w:t>Discussion</w:t>
      </w:r>
      <w:bookmarkEnd w:id="1"/>
    </w:p>
    <w:p w14:paraId="01FA73A2" w14:textId="154B6572" w:rsidR="00CC53BE" w:rsidRPr="007644D5" w:rsidRDefault="00876A34" w:rsidP="002331B3">
      <w:pPr>
        <w:pStyle w:val="Heading2"/>
        <w:tabs>
          <w:tab w:val="clear" w:pos="576"/>
          <w:tab w:val="num" w:pos="993"/>
        </w:tabs>
        <w:jc w:val="both"/>
        <w:divId w:val="656957825"/>
      </w:pPr>
      <w:r>
        <w:t xml:space="preserve">Congestion control </w:t>
      </w:r>
      <w:r w:rsidR="00562BCF">
        <w:t>for mode-1</w:t>
      </w:r>
    </w:p>
    <w:p w14:paraId="4BEEC44D" w14:textId="62F32C20" w:rsidR="00904ED5" w:rsidRPr="008F5265" w:rsidRDefault="004C11B7" w:rsidP="002331B3">
      <w:pPr>
        <w:jc w:val="both"/>
        <w:divId w:val="656957825"/>
        <w:rPr>
          <w:rFonts w:ascii="Arial" w:hAnsi="Arial" w:cs="Arial"/>
          <w:lang w:val="en-US"/>
        </w:rPr>
      </w:pPr>
      <w:r w:rsidRPr="008F5265">
        <w:rPr>
          <w:rFonts w:ascii="Arial" w:hAnsi="Arial" w:cs="Arial"/>
          <w:lang w:val="en-US"/>
        </w:rPr>
        <w:t>As agreed in RAN1#ah1901, f</w:t>
      </w:r>
      <w:r w:rsidR="00904ED5" w:rsidRPr="008F5265">
        <w:rPr>
          <w:rFonts w:ascii="Arial" w:hAnsi="Arial" w:cs="Arial"/>
          <w:lang w:val="en-US"/>
        </w:rPr>
        <w:t xml:space="preserve">rom RAN1’s perspective, relevant physical layer measurements </w:t>
      </w:r>
      <w:r w:rsidR="00754D9B" w:rsidRPr="008F5265">
        <w:rPr>
          <w:rFonts w:ascii="Arial" w:hAnsi="Arial" w:cs="Arial"/>
          <w:lang w:val="en-US"/>
        </w:rPr>
        <w:t>can</w:t>
      </w:r>
      <w:r w:rsidR="00904ED5" w:rsidRPr="008F5265">
        <w:rPr>
          <w:rFonts w:ascii="Arial" w:hAnsi="Arial" w:cs="Arial"/>
          <w:lang w:val="en-US"/>
        </w:rPr>
        <w:t xml:space="preserve"> be provided to improve the QoS management</w:t>
      </w:r>
      <w:r w:rsidR="00754D9B" w:rsidRPr="008F5265">
        <w:rPr>
          <w:rFonts w:ascii="Arial" w:hAnsi="Arial" w:cs="Arial"/>
          <w:lang w:val="en-US"/>
        </w:rPr>
        <w:t>, e.g.</w:t>
      </w:r>
      <w:r w:rsidR="00904ED5" w:rsidRPr="008F5265">
        <w:rPr>
          <w:rFonts w:ascii="Arial" w:hAnsi="Arial" w:cs="Arial"/>
          <w:lang w:val="en-US"/>
        </w:rPr>
        <w:t xml:space="preserve"> </w:t>
      </w:r>
      <w:r w:rsidR="00754D9B" w:rsidRPr="008F5265">
        <w:rPr>
          <w:rFonts w:ascii="Arial" w:hAnsi="Arial" w:cs="Arial"/>
          <w:lang w:val="en-US"/>
        </w:rPr>
        <w:t>channel busy ratio (CBR) measurement</w:t>
      </w:r>
      <w:r w:rsidRPr="008F5265">
        <w:rPr>
          <w:rFonts w:ascii="Arial" w:hAnsi="Arial" w:cs="Arial"/>
          <w:lang w:val="en-US"/>
        </w:rPr>
        <w:t xml:space="preserve"> </w:t>
      </w:r>
      <w:r w:rsidR="006B1BEE" w:rsidRPr="008F5265">
        <w:rPr>
          <w:rFonts w:ascii="Arial" w:hAnsi="Arial" w:cs="Arial"/>
          <w:lang w:val="en-US"/>
        </w:rPr>
        <w:t>(details on the metric is for further study during the WI phase)</w:t>
      </w:r>
      <w:r w:rsidR="00754D9B" w:rsidRPr="008F5265">
        <w:rPr>
          <w:rFonts w:ascii="Arial" w:hAnsi="Arial" w:cs="Arial"/>
          <w:lang w:val="en-US"/>
        </w:rPr>
        <w:t xml:space="preserve">. </w:t>
      </w:r>
      <w:r w:rsidR="006B1BEE" w:rsidRPr="008F5265">
        <w:rPr>
          <w:rFonts w:ascii="Arial" w:hAnsi="Arial" w:cs="Arial"/>
          <w:lang w:val="en-US"/>
        </w:rPr>
        <w:t xml:space="preserve">Such metric (e.g. </w:t>
      </w:r>
      <w:r w:rsidR="00754D9B" w:rsidRPr="008F5265">
        <w:rPr>
          <w:rFonts w:ascii="Arial" w:hAnsi="Arial" w:cs="Arial"/>
          <w:lang w:val="en-US"/>
        </w:rPr>
        <w:t>CBR</w:t>
      </w:r>
      <w:r w:rsidR="006B1BEE" w:rsidRPr="008F5265">
        <w:rPr>
          <w:rFonts w:ascii="Arial" w:hAnsi="Arial" w:cs="Arial"/>
          <w:lang w:val="en-US"/>
        </w:rPr>
        <w:t>)</w:t>
      </w:r>
      <w:r w:rsidR="00754D9B" w:rsidRPr="008F5265">
        <w:rPr>
          <w:rFonts w:ascii="Arial" w:hAnsi="Arial" w:cs="Arial"/>
          <w:lang w:val="en-US"/>
        </w:rPr>
        <w:t xml:space="preserve"> can help to estimate whether there are enough free resources to support required QoS. </w:t>
      </w:r>
      <w:r w:rsidR="00876729" w:rsidRPr="008F5265">
        <w:rPr>
          <w:rFonts w:ascii="Arial" w:hAnsi="Arial" w:cs="Arial"/>
          <w:lang w:val="en-US"/>
        </w:rPr>
        <w:t xml:space="preserve">Furthermore, it was agreed that congestion control mechanism is to be </w:t>
      </w:r>
      <w:r w:rsidR="00E46152" w:rsidRPr="008F5265">
        <w:rPr>
          <w:rFonts w:ascii="Arial" w:hAnsi="Arial" w:cs="Arial"/>
          <w:lang w:val="en-US"/>
        </w:rPr>
        <w:t xml:space="preserve">specified for NR in at least </w:t>
      </w:r>
      <w:r w:rsidR="00AC198F" w:rsidRPr="008F5265">
        <w:rPr>
          <w:rFonts w:ascii="Arial" w:hAnsi="Arial" w:cs="Arial"/>
          <w:lang w:val="en-US"/>
        </w:rPr>
        <w:t>Mode-</w:t>
      </w:r>
      <w:r w:rsidR="00DE26E0" w:rsidRPr="008F5265">
        <w:rPr>
          <w:rFonts w:ascii="Arial" w:hAnsi="Arial" w:cs="Arial"/>
          <w:lang w:val="en-US"/>
        </w:rPr>
        <w:t>2</w:t>
      </w:r>
      <w:r w:rsidR="00E46152" w:rsidRPr="008F5265">
        <w:rPr>
          <w:rFonts w:ascii="Arial" w:hAnsi="Arial" w:cs="Arial"/>
          <w:lang w:val="en-US"/>
        </w:rPr>
        <w:t xml:space="preserve">. This implies that the </w:t>
      </w:r>
      <w:r w:rsidR="00AC21D5" w:rsidRPr="008F5265">
        <w:rPr>
          <w:rFonts w:ascii="Arial" w:hAnsi="Arial" w:cs="Arial"/>
          <w:lang w:val="en-US"/>
        </w:rPr>
        <w:t>congestion control metric such as CBR (to be defined)</w:t>
      </w:r>
      <w:r w:rsidR="00DE26E0" w:rsidRPr="008F5265">
        <w:rPr>
          <w:rFonts w:ascii="Arial" w:hAnsi="Arial" w:cs="Arial"/>
          <w:lang w:val="en-US"/>
        </w:rPr>
        <w:t xml:space="preserve"> is reported to </w:t>
      </w:r>
      <w:r w:rsidR="00571F70" w:rsidRPr="008F5265">
        <w:rPr>
          <w:rFonts w:ascii="Arial" w:hAnsi="Arial" w:cs="Arial"/>
          <w:lang w:val="en-US"/>
        </w:rPr>
        <w:t>higher</w:t>
      </w:r>
      <w:r w:rsidR="00DE26E0" w:rsidRPr="008F5265">
        <w:rPr>
          <w:rFonts w:ascii="Arial" w:hAnsi="Arial" w:cs="Arial"/>
          <w:lang w:val="en-US"/>
        </w:rPr>
        <w:t xml:space="preserve"> layers, e.g. layer 2, for QoS management. </w:t>
      </w:r>
      <w:r w:rsidR="00F63321" w:rsidRPr="008F5265">
        <w:rPr>
          <w:rFonts w:ascii="Arial" w:hAnsi="Arial" w:cs="Arial"/>
          <w:lang w:val="en-US"/>
        </w:rPr>
        <w:t xml:space="preserve">Furthermore, in our view, NR </w:t>
      </w:r>
      <w:r w:rsidR="00EB31A8" w:rsidRPr="008F5265">
        <w:rPr>
          <w:rFonts w:ascii="Arial" w:hAnsi="Arial" w:cs="Arial"/>
          <w:lang w:val="en-US"/>
        </w:rPr>
        <w:t xml:space="preserve">should also support congestion control for Mode-1 operation. This becomes particularly important when Mode-2 and Mode-1 UEs share the same resource pool. </w:t>
      </w:r>
      <w:r w:rsidR="00C06370" w:rsidRPr="008F5265">
        <w:rPr>
          <w:rFonts w:ascii="Arial" w:hAnsi="Arial" w:cs="Arial"/>
          <w:lang w:val="en-US"/>
        </w:rPr>
        <w:t>Therefore, i</w:t>
      </w:r>
      <w:r w:rsidR="00DE26E0" w:rsidRPr="008F5265">
        <w:rPr>
          <w:rFonts w:ascii="Arial" w:hAnsi="Arial" w:cs="Arial"/>
          <w:lang w:val="en-US"/>
        </w:rPr>
        <w:t xml:space="preserve">n </w:t>
      </w:r>
      <w:r w:rsidR="00AC198F" w:rsidRPr="008F5265">
        <w:rPr>
          <w:rFonts w:ascii="Arial" w:hAnsi="Arial" w:cs="Arial"/>
          <w:lang w:val="en-US"/>
        </w:rPr>
        <w:t>M</w:t>
      </w:r>
      <w:r w:rsidR="00DE26E0" w:rsidRPr="008F5265">
        <w:rPr>
          <w:rFonts w:ascii="Arial" w:hAnsi="Arial" w:cs="Arial"/>
          <w:lang w:val="en-US"/>
        </w:rPr>
        <w:t>ode</w:t>
      </w:r>
      <w:r w:rsidR="00AC198F" w:rsidRPr="008F5265">
        <w:rPr>
          <w:rFonts w:ascii="Arial" w:hAnsi="Arial" w:cs="Arial"/>
          <w:lang w:val="en-US"/>
        </w:rPr>
        <w:t>-</w:t>
      </w:r>
      <w:r w:rsidR="00DE26E0" w:rsidRPr="008F5265">
        <w:rPr>
          <w:rFonts w:ascii="Arial" w:hAnsi="Arial" w:cs="Arial"/>
          <w:lang w:val="en-US"/>
        </w:rPr>
        <w:t xml:space="preserve">1, the CBR measurement shall be reported to </w:t>
      </w:r>
      <w:proofErr w:type="spellStart"/>
      <w:r w:rsidR="00DE26E0" w:rsidRPr="008F5265">
        <w:rPr>
          <w:rFonts w:ascii="Arial" w:hAnsi="Arial" w:cs="Arial"/>
          <w:lang w:val="en-US"/>
        </w:rPr>
        <w:t>gNB</w:t>
      </w:r>
      <w:proofErr w:type="spellEnd"/>
      <w:r w:rsidR="00DE26E0" w:rsidRPr="008F5265">
        <w:rPr>
          <w:rFonts w:ascii="Arial" w:hAnsi="Arial" w:cs="Arial"/>
          <w:lang w:val="en-US"/>
        </w:rPr>
        <w:t xml:space="preserve"> as well, since the admission control and resource allocation are performed by </w:t>
      </w:r>
      <w:proofErr w:type="spellStart"/>
      <w:r w:rsidR="00DE26E0" w:rsidRPr="008F5265">
        <w:rPr>
          <w:rFonts w:ascii="Arial" w:hAnsi="Arial" w:cs="Arial"/>
          <w:lang w:val="en-US"/>
        </w:rPr>
        <w:t>gNB</w:t>
      </w:r>
      <w:proofErr w:type="spellEnd"/>
      <w:r w:rsidR="00DE26E0" w:rsidRPr="008F5265">
        <w:rPr>
          <w:rFonts w:ascii="Arial" w:hAnsi="Arial" w:cs="Arial"/>
          <w:lang w:val="en-US"/>
        </w:rPr>
        <w:t xml:space="preserve"> in this case.   </w:t>
      </w:r>
      <w:r w:rsidR="00754D9B" w:rsidRPr="008F5265">
        <w:rPr>
          <w:rFonts w:ascii="Arial" w:hAnsi="Arial" w:cs="Arial"/>
          <w:lang w:val="en-US"/>
        </w:rPr>
        <w:t xml:space="preserve">   </w:t>
      </w:r>
    </w:p>
    <w:p w14:paraId="21EDA394" w14:textId="392A7F00" w:rsidR="00CC53BE" w:rsidRPr="008F5265" w:rsidRDefault="007A59D6" w:rsidP="007A59D6">
      <w:pPr>
        <w:pStyle w:val="Observation"/>
        <w:divId w:val="656957825"/>
        <w:rPr>
          <w:rFonts w:ascii="Arial" w:hAnsi="Arial" w:cs="Arial"/>
          <w:lang w:val="en-US"/>
        </w:rPr>
      </w:pPr>
      <w:bookmarkStart w:id="2" w:name="_Toc448568"/>
      <w:bookmarkStart w:id="3" w:name="_Toc1131681"/>
      <w:bookmarkStart w:id="4" w:name="_Toc1149876"/>
      <w:r w:rsidRPr="008F5265">
        <w:rPr>
          <w:rFonts w:ascii="Arial" w:hAnsi="Arial" w:cs="Arial"/>
          <w:lang w:val="en-US"/>
        </w:rPr>
        <w:t>In NR Mode-1, c</w:t>
      </w:r>
      <w:r w:rsidR="00B80DEC" w:rsidRPr="008F5265">
        <w:rPr>
          <w:rFonts w:ascii="Arial" w:hAnsi="Arial" w:cs="Arial"/>
          <w:lang w:val="en-US"/>
        </w:rPr>
        <w:t xml:space="preserve">ongestion control is </w:t>
      </w:r>
      <w:r w:rsidRPr="008F5265">
        <w:rPr>
          <w:rFonts w:ascii="Arial" w:hAnsi="Arial" w:cs="Arial"/>
          <w:lang w:val="en-US"/>
        </w:rPr>
        <w:t xml:space="preserve">performed by </w:t>
      </w:r>
      <w:proofErr w:type="spellStart"/>
      <w:r w:rsidRPr="008F5265">
        <w:rPr>
          <w:rFonts w:ascii="Arial" w:hAnsi="Arial" w:cs="Arial"/>
          <w:lang w:val="en-US"/>
        </w:rPr>
        <w:t>gNB</w:t>
      </w:r>
      <w:proofErr w:type="spellEnd"/>
      <w:r w:rsidRPr="008F5265">
        <w:rPr>
          <w:rFonts w:ascii="Arial" w:hAnsi="Arial" w:cs="Arial"/>
          <w:lang w:val="en-US"/>
        </w:rPr>
        <w:t>.</w:t>
      </w:r>
      <w:bookmarkEnd w:id="2"/>
      <w:bookmarkEnd w:id="3"/>
      <w:bookmarkEnd w:id="4"/>
      <w:r w:rsidRPr="008F5265">
        <w:rPr>
          <w:rFonts w:ascii="Arial" w:hAnsi="Arial" w:cs="Arial"/>
          <w:lang w:val="en-US"/>
        </w:rPr>
        <w:t xml:space="preserve"> </w:t>
      </w:r>
    </w:p>
    <w:p w14:paraId="34A923EE" w14:textId="2DAA42BD" w:rsidR="00CC53BE" w:rsidRPr="008F5265" w:rsidRDefault="00DE26E0" w:rsidP="002331B3">
      <w:pPr>
        <w:pStyle w:val="Proposal"/>
        <w:jc w:val="both"/>
        <w:divId w:val="656957825"/>
        <w:rPr>
          <w:rFonts w:ascii="Arial" w:hAnsi="Arial" w:cs="Arial"/>
          <w:lang w:val="en-US"/>
        </w:rPr>
      </w:pPr>
      <w:bookmarkStart w:id="5" w:name="_Ref525569440"/>
      <w:bookmarkStart w:id="6" w:name="_Ref528922587"/>
      <w:bookmarkStart w:id="7" w:name="_Toc528930004"/>
      <w:bookmarkStart w:id="8" w:name="_Toc528932478"/>
      <w:bookmarkStart w:id="9" w:name="_Toc534313408"/>
      <w:bookmarkStart w:id="10" w:name="_Toc534929616"/>
      <w:bookmarkStart w:id="11" w:name="_Toc534966006"/>
      <w:bookmarkStart w:id="12" w:name="_Toc534993259"/>
      <w:bookmarkStart w:id="13" w:name="_Toc448571"/>
      <w:bookmarkStart w:id="14" w:name="_Toc1131688"/>
      <w:bookmarkStart w:id="15" w:name="_Toc1139082"/>
      <w:bookmarkStart w:id="16" w:name="_Toc1139205"/>
      <w:bookmarkStart w:id="17" w:name="_Toc1149873"/>
      <w:r w:rsidRPr="008F5265">
        <w:rPr>
          <w:rFonts w:ascii="Arial" w:hAnsi="Arial" w:cs="Arial"/>
          <w:lang w:val="en-US"/>
        </w:rPr>
        <w:t xml:space="preserve">In </w:t>
      </w:r>
      <w:r w:rsidR="007A59D6" w:rsidRPr="008F5265">
        <w:rPr>
          <w:rFonts w:ascii="Arial" w:hAnsi="Arial" w:cs="Arial"/>
          <w:lang w:val="en-US"/>
        </w:rPr>
        <w:t>NR M</w:t>
      </w:r>
      <w:r w:rsidRPr="008F5265">
        <w:rPr>
          <w:rFonts w:ascii="Arial" w:hAnsi="Arial" w:cs="Arial"/>
          <w:lang w:val="en-US"/>
        </w:rPr>
        <w:t>ode</w:t>
      </w:r>
      <w:r w:rsidR="007A59D6" w:rsidRPr="008F5265">
        <w:rPr>
          <w:rFonts w:ascii="Arial" w:hAnsi="Arial" w:cs="Arial"/>
          <w:lang w:val="en-US"/>
        </w:rPr>
        <w:t>-</w:t>
      </w:r>
      <w:r w:rsidRPr="008F5265">
        <w:rPr>
          <w:rFonts w:ascii="Arial" w:hAnsi="Arial" w:cs="Arial"/>
          <w:lang w:val="en-US"/>
        </w:rPr>
        <w:t>1,</w:t>
      </w:r>
      <w:r w:rsidR="00573318" w:rsidRPr="008F5265">
        <w:rPr>
          <w:rFonts w:ascii="Arial" w:hAnsi="Arial" w:cs="Arial"/>
          <w:lang w:val="en-US"/>
        </w:rPr>
        <w:t xml:space="preserve"> UE</w:t>
      </w:r>
      <w:r w:rsidRPr="008F5265">
        <w:rPr>
          <w:rFonts w:ascii="Arial" w:hAnsi="Arial" w:cs="Arial"/>
          <w:lang w:val="en-US"/>
        </w:rPr>
        <w:t xml:space="preserve"> report</w:t>
      </w:r>
      <w:r w:rsidR="00573318" w:rsidRPr="008F5265">
        <w:rPr>
          <w:rFonts w:ascii="Arial" w:hAnsi="Arial" w:cs="Arial"/>
          <w:lang w:val="en-US"/>
        </w:rPr>
        <w:t>s</w:t>
      </w:r>
      <w:r w:rsidRPr="008F5265">
        <w:rPr>
          <w:rFonts w:ascii="Arial" w:hAnsi="Arial" w:cs="Arial"/>
          <w:lang w:val="en-US"/>
        </w:rPr>
        <w:t xml:space="preserve"> of </w:t>
      </w:r>
      <w:r w:rsidR="007A59D6" w:rsidRPr="008F5265">
        <w:rPr>
          <w:rFonts w:ascii="Arial" w:hAnsi="Arial" w:cs="Arial"/>
          <w:lang w:val="en-US"/>
        </w:rPr>
        <w:t xml:space="preserve">congestion control metric (e.g. </w:t>
      </w:r>
      <w:r w:rsidRPr="008F5265">
        <w:rPr>
          <w:rFonts w:ascii="Arial" w:hAnsi="Arial" w:cs="Arial"/>
          <w:lang w:val="en-US"/>
        </w:rPr>
        <w:t>CBR measurements</w:t>
      </w:r>
      <w:r w:rsidR="00573318" w:rsidRPr="008F5265">
        <w:rPr>
          <w:rFonts w:ascii="Arial" w:hAnsi="Arial" w:cs="Arial"/>
          <w:lang w:val="en-US"/>
        </w:rPr>
        <w:t>)</w:t>
      </w:r>
      <w:r w:rsidRPr="008F5265">
        <w:rPr>
          <w:rFonts w:ascii="Arial" w:hAnsi="Arial" w:cs="Arial"/>
          <w:lang w:val="en-US"/>
        </w:rPr>
        <w:t xml:space="preserve"> to </w:t>
      </w:r>
      <w:proofErr w:type="spellStart"/>
      <w:r w:rsidRPr="008F5265">
        <w:rPr>
          <w:rFonts w:ascii="Arial" w:hAnsi="Arial" w:cs="Arial"/>
          <w:lang w:val="en-US"/>
        </w:rPr>
        <w:t>gNB</w:t>
      </w:r>
      <w:proofErr w:type="spellEnd"/>
      <w:r w:rsidRPr="008F5265">
        <w:rPr>
          <w:rFonts w:ascii="Arial" w:hAnsi="Arial" w:cs="Arial"/>
          <w:lang w:val="en-US"/>
        </w:rPr>
        <w:t xml:space="preserve"> is supported</w:t>
      </w:r>
      <w:r w:rsidR="00CC53BE" w:rsidRPr="008F5265">
        <w:rPr>
          <w:rFonts w:ascii="Arial" w:hAnsi="Arial" w:cs="Arial"/>
          <w:lang w:val="en-US"/>
        </w:rPr>
        <w:t>.</w:t>
      </w:r>
      <w:bookmarkEnd w:id="5"/>
      <w:bookmarkEnd w:id="6"/>
      <w:bookmarkEnd w:id="7"/>
      <w:bookmarkEnd w:id="8"/>
      <w:bookmarkEnd w:id="9"/>
      <w:bookmarkEnd w:id="10"/>
      <w:bookmarkEnd w:id="11"/>
      <w:bookmarkEnd w:id="12"/>
      <w:bookmarkEnd w:id="13"/>
      <w:bookmarkEnd w:id="14"/>
      <w:bookmarkEnd w:id="15"/>
      <w:bookmarkEnd w:id="16"/>
      <w:bookmarkEnd w:id="17"/>
    </w:p>
    <w:p w14:paraId="57D44005" w14:textId="77777777" w:rsidR="00CC53BE" w:rsidRPr="007644D5" w:rsidRDefault="00CC53BE" w:rsidP="002331B3">
      <w:pPr>
        <w:pStyle w:val="Heading2"/>
        <w:tabs>
          <w:tab w:val="clear" w:pos="576"/>
          <w:tab w:val="num" w:pos="993"/>
        </w:tabs>
        <w:jc w:val="both"/>
        <w:divId w:val="656957825"/>
      </w:pPr>
      <w:r w:rsidRPr="007644D5">
        <w:t>SL packets pre-emption</w:t>
      </w:r>
      <w:r w:rsidR="00571F70" w:rsidRPr="007644D5">
        <w:t xml:space="preserve"> (Resource allocation aspects)</w:t>
      </w:r>
    </w:p>
    <w:p w14:paraId="5B8F5439" w14:textId="67714904" w:rsidR="003F406E" w:rsidRPr="008F5265" w:rsidRDefault="00176480" w:rsidP="002331B3">
      <w:pPr>
        <w:jc w:val="both"/>
        <w:divId w:val="656957825"/>
        <w:rPr>
          <w:rFonts w:ascii="Arial" w:hAnsi="Arial" w:cs="Arial"/>
          <w:lang w:val="en-US"/>
        </w:rPr>
      </w:pPr>
      <w:bookmarkStart w:id="18" w:name="_Toc528929911"/>
      <w:bookmarkEnd w:id="18"/>
      <w:r w:rsidRPr="008F5265">
        <w:rPr>
          <w:rFonts w:ascii="Arial" w:hAnsi="Arial" w:cs="Arial"/>
          <w:lang w:val="en-US"/>
        </w:rPr>
        <w:t>In N</w:t>
      </w:r>
      <w:r w:rsidR="000B0995" w:rsidRPr="008F5265">
        <w:rPr>
          <w:rFonts w:ascii="Arial" w:hAnsi="Arial" w:cs="Arial"/>
          <w:lang w:val="en-US"/>
        </w:rPr>
        <w:t>R</w:t>
      </w:r>
      <w:r w:rsidRPr="008F5265">
        <w:rPr>
          <w:rFonts w:ascii="Arial" w:hAnsi="Arial" w:cs="Arial"/>
          <w:lang w:val="en-US"/>
        </w:rPr>
        <w:t>, different</w:t>
      </w:r>
      <w:r w:rsidR="000B0995" w:rsidRPr="008F5265">
        <w:rPr>
          <w:rFonts w:ascii="Arial" w:hAnsi="Arial" w:cs="Arial"/>
          <w:lang w:val="en-US"/>
        </w:rPr>
        <w:t xml:space="preserve"> V2X</w:t>
      </w:r>
      <w:r w:rsidRPr="008F5265">
        <w:rPr>
          <w:rFonts w:ascii="Arial" w:hAnsi="Arial" w:cs="Arial"/>
          <w:lang w:val="en-US"/>
        </w:rPr>
        <w:t xml:space="preserve"> applications may have different QoS requirements. </w:t>
      </w:r>
      <w:r w:rsidR="000B0995" w:rsidRPr="008F5265">
        <w:rPr>
          <w:rFonts w:ascii="Arial" w:hAnsi="Arial" w:cs="Arial"/>
          <w:lang w:val="en-US"/>
        </w:rPr>
        <w:t xml:space="preserve">In NR </w:t>
      </w:r>
      <w:proofErr w:type="spellStart"/>
      <w:r w:rsidR="000B0995" w:rsidRPr="008F5265">
        <w:rPr>
          <w:rFonts w:ascii="Arial" w:hAnsi="Arial" w:cs="Arial"/>
          <w:lang w:val="en-US"/>
        </w:rPr>
        <w:t>Uu</w:t>
      </w:r>
      <w:proofErr w:type="spellEnd"/>
      <w:r w:rsidR="000B0995" w:rsidRPr="008F5265">
        <w:rPr>
          <w:rFonts w:ascii="Arial" w:hAnsi="Arial" w:cs="Arial"/>
          <w:lang w:val="en-US"/>
        </w:rPr>
        <w:t xml:space="preserve"> interface, ARP is used for QoS flow admission control, while Priority Level (PL) is indicated by 5QI and is used for making scheduling decisions, e.g. the scheduler may schedule packets with higher priority first. Similarly, after a NR SL flow/bearer is established, PL indicated by 5QI can help to schedule SL packets according to priority differences.</w:t>
      </w:r>
      <w:r w:rsidR="00857A4F" w:rsidRPr="008F5265">
        <w:rPr>
          <w:rFonts w:ascii="Arial" w:hAnsi="Arial" w:cs="Arial"/>
          <w:lang w:val="en-US"/>
        </w:rPr>
        <w:t xml:space="preserve"> Furthermore, </w:t>
      </w:r>
      <w:r w:rsidR="00614EAD" w:rsidRPr="008F5265">
        <w:rPr>
          <w:rFonts w:ascii="Arial" w:hAnsi="Arial" w:cs="Arial"/>
          <w:lang w:val="en-US"/>
        </w:rPr>
        <w:t xml:space="preserve">pre-emption is also one mean </w:t>
      </w:r>
      <w:r w:rsidR="00BC605D" w:rsidRPr="008F5265">
        <w:rPr>
          <w:rFonts w:ascii="Arial" w:hAnsi="Arial" w:cs="Arial"/>
          <w:lang w:val="en-US"/>
        </w:rPr>
        <w:t xml:space="preserve">to efficiently fulfil QoS requirements and is being considered for NR </w:t>
      </w:r>
      <w:proofErr w:type="spellStart"/>
      <w:r w:rsidR="00BC605D" w:rsidRPr="008F5265">
        <w:rPr>
          <w:rFonts w:ascii="Arial" w:hAnsi="Arial" w:cs="Arial"/>
          <w:lang w:val="en-US"/>
        </w:rPr>
        <w:t>Uu</w:t>
      </w:r>
      <w:proofErr w:type="spellEnd"/>
      <w:r w:rsidR="00BC605D" w:rsidRPr="008F5265">
        <w:rPr>
          <w:rFonts w:ascii="Arial" w:hAnsi="Arial" w:cs="Arial"/>
          <w:lang w:val="en-US"/>
        </w:rPr>
        <w:t xml:space="preserve">. </w:t>
      </w:r>
      <w:r w:rsidR="00215277" w:rsidRPr="008F5265">
        <w:rPr>
          <w:rFonts w:ascii="Arial" w:hAnsi="Arial" w:cs="Arial"/>
          <w:lang w:val="en-US"/>
        </w:rPr>
        <w:t xml:space="preserve">In our view, NR SL should also support pre-emption mechanism </w:t>
      </w:r>
      <w:r w:rsidR="0036538F" w:rsidRPr="008F5265">
        <w:rPr>
          <w:rFonts w:ascii="Arial" w:hAnsi="Arial" w:cs="Arial"/>
          <w:lang w:val="en-US"/>
        </w:rPr>
        <w:t>so that different V2X services can coexist efficiently.</w:t>
      </w:r>
    </w:p>
    <w:p w14:paraId="34E3DE66" w14:textId="57F30109" w:rsidR="00CC53BE" w:rsidRPr="008F5265" w:rsidRDefault="00710CBE" w:rsidP="002331B3">
      <w:pPr>
        <w:jc w:val="both"/>
        <w:divId w:val="656957825"/>
        <w:rPr>
          <w:rFonts w:cs="Arial"/>
          <w:lang w:val="en-US"/>
        </w:rPr>
      </w:pPr>
      <w:bookmarkStart w:id="19" w:name="_Toc521672667"/>
      <w:bookmarkStart w:id="20" w:name="_Toc521672732"/>
      <w:bookmarkStart w:id="21" w:name="_Toc521672768"/>
      <w:bookmarkEnd w:id="19"/>
      <w:bookmarkEnd w:id="20"/>
      <w:bookmarkEnd w:id="21"/>
      <w:r>
        <w:rPr>
          <w:rFonts w:ascii="Arial" w:hAnsi="Arial" w:cs="Arial"/>
          <w:lang w:val="en-US"/>
        </w:rPr>
        <w:t>I</w:t>
      </w:r>
      <w:r w:rsidR="00CC53BE" w:rsidRPr="008F5265">
        <w:rPr>
          <w:rFonts w:ascii="Arial" w:hAnsi="Arial" w:cs="Arial"/>
          <w:lang w:val="en-US"/>
        </w:rPr>
        <w:t xml:space="preserve">n </w:t>
      </w:r>
      <w:r w:rsidR="00A25735" w:rsidRPr="008F5265">
        <w:rPr>
          <w:rFonts w:ascii="Arial" w:hAnsi="Arial" w:cs="Arial"/>
          <w:lang w:val="en-US"/>
        </w:rPr>
        <w:t>Mode-2</w:t>
      </w:r>
      <w:r w:rsidR="00CC53BE" w:rsidRPr="008F5265">
        <w:rPr>
          <w:rFonts w:ascii="Arial" w:hAnsi="Arial" w:cs="Arial"/>
          <w:lang w:val="en-US"/>
        </w:rPr>
        <w:t xml:space="preserve">, scheduling and pre-emption are done in a distributed way without </w:t>
      </w:r>
      <w:r w:rsidR="002B623C" w:rsidRPr="008F5265">
        <w:rPr>
          <w:rFonts w:ascii="Arial" w:hAnsi="Arial" w:cs="Arial"/>
          <w:lang w:val="en-US"/>
        </w:rPr>
        <w:t xml:space="preserve">network </w:t>
      </w:r>
      <w:r w:rsidR="004B5FB4" w:rsidRPr="008F5265">
        <w:rPr>
          <w:rFonts w:ascii="Arial" w:hAnsi="Arial" w:cs="Arial"/>
          <w:lang w:val="en-US"/>
        </w:rPr>
        <w:t>control</w:t>
      </w:r>
      <w:r w:rsidR="00CC53BE" w:rsidRPr="008F5265">
        <w:rPr>
          <w:rFonts w:ascii="Arial" w:hAnsi="Arial" w:cs="Arial"/>
          <w:lang w:val="en-US"/>
        </w:rPr>
        <w:t xml:space="preserve">. Following the </w:t>
      </w:r>
      <w:r w:rsidR="00617EEF" w:rsidRPr="008F5265">
        <w:rPr>
          <w:rFonts w:ascii="Arial" w:hAnsi="Arial" w:cs="Arial"/>
          <w:lang w:val="en-US"/>
        </w:rPr>
        <w:t xml:space="preserve">same </w:t>
      </w:r>
      <w:r w:rsidR="00CC53BE" w:rsidRPr="008F5265">
        <w:rPr>
          <w:rFonts w:ascii="Arial" w:hAnsi="Arial" w:cs="Arial"/>
          <w:lang w:val="en-US"/>
        </w:rPr>
        <w:t xml:space="preserve">principle as </w:t>
      </w:r>
      <w:r w:rsidR="00571F70" w:rsidRPr="008F5265">
        <w:rPr>
          <w:rFonts w:ascii="Arial" w:hAnsi="Arial" w:cs="Arial"/>
          <w:lang w:val="en-US"/>
        </w:rPr>
        <w:t xml:space="preserve">described </w:t>
      </w:r>
      <w:r w:rsidR="00617EEF" w:rsidRPr="008F5265">
        <w:rPr>
          <w:rFonts w:ascii="Arial" w:hAnsi="Arial" w:cs="Arial"/>
          <w:lang w:val="en-US"/>
        </w:rPr>
        <w:t>above</w:t>
      </w:r>
      <w:r w:rsidR="00CC53BE" w:rsidRPr="008F5265">
        <w:rPr>
          <w:rFonts w:ascii="Arial" w:hAnsi="Arial" w:cs="Arial"/>
          <w:lang w:val="en-US"/>
        </w:rPr>
        <w:t xml:space="preserve">, higher priority transmissions shall be scheduled first, and low priority transmissions can be pre-empted when resources are not enough. On the other hand, detailed pre-emption rules and mechanisms need to be further studied to enable effective packet pre-emption in autonomous mode. For instance, a pre-emption </w:t>
      </w:r>
      <w:proofErr w:type="spellStart"/>
      <w:r w:rsidR="004B5FB4" w:rsidRPr="008F5265">
        <w:rPr>
          <w:rFonts w:ascii="Arial" w:hAnsi="Arial" w:cs="Arial"/>
          <w:lang w:val="en-US"/>
        </w:rPr>
        <w:t>signalling</w:t>
      </w:r>
      <w:proofErr w:type="spellEnd"/>
      <w:r w:rsidR="00CC53BE" w:rsidRPr="008F5265">
        <w:rPr>
          <w:rFonts w:ascii="Arial" w:hAnsi="Arial" w:cs="Arial"/>
          <w:lang w:val="en-US"/>
        </w:rPr>
        <w:t xml:space="preserve"> is needed to allow inter-UE packets pre-emption, e.g. one UE explicitly informs another UE about the pre-emption </w:t>
      </w:r>
      <w:r w:rsidR="008B23F1" w:rsidRPr="008F5265">
        <w:rPr>
          <w:rFonts w:ascii="Arial" w:hAnsi="Arial" w:cs="Arial"/>
          <w:lang w:val="en-US"/>
        </w:rPr>
        <w:t xml:space="preserve">intention </w:t>
      </w:r>
      <w:r w:rsidR="00CC53BE" w:rsidRPr="008F5265">
        <w:rPr>
          <w:rFonts w:ascii="Arial" w:hAnsi="Arial" w:cs="Arial"/>
          <w:lang w:val="en-US"/>
        </w:rPr>
        <w:t xml:space="preserve">and the corresponding resources. </w:t>
      </w:r>
    </w:p>
    <w:p w14:paraId="24D7AC7F" w14:textId="4237129B" w:rsidR="00CC53BE" w:rsidRPr="008F5265" w:rsidRDefault="00CC53BE" w:rsidP="002331B3">
      <w:pPr>
        <w:pStyle w:val="Proposal"/>
        <w:tabs>
          <w:tab w:val="num" w:pos="3194"/>
        </w:tabs>
        <w:jc w:val="both"/>
        <w:divId w:val="656957825"/>
        <w:rPr>
          <w:rFonts w:ascii="Arial" w:hAnsi="Arial" w:cs="Arial"/>
          <w:lang w:val="en-US"/>
        </w:rPr>
      </w:pPr>
      <w:bookmarkStart w:id="22" w:name="_Toc528932481"/>
      <w:bookmarkStart w:id="23" w:name="_Toc534313411"/>
      <w:bookmarkStart w:id="24" w:name="_Toc534929619"/>
      <w:bookmarkStart w:id="25" w:name="_Toc534966009"/>
      <w:bookmarkStart w:id="26" w:name="_Toc534993262"/>
      <w:bookmarkStart w:id="27" w:name="_Toc448574"/>
      <w:bookmarkStart w:id="28" w:name="_Toc1131691"/>
      <w:bookmarkStart w:id="29" w:name="_Toc1139084"/>
      <w:bookmarkStart w:id="30" w:name="_Toc1139206"/>
      <w:bookmarkStart w:id="31" w:name="_Ref525569512"/>
      <w:bookmarkStart w:id="32" w:name="_Toc528930006"/>
      <w:bookmarkStart w:id="33" w:name="_Ref520822143"/>
      <w:bookmarkStart w:id="34" w:name="_Toc521672770"/>
      <w:bookmarkStart w:id="35" w:name="_Toc1149874"/>
      <w:r w:rsidRPr="008F5265">
        <w:rPr>
          <w:rFonts w:ascii="Arial" w:hAnsi="Arial" w:cs="Arial"/>
          <w:lang w:val="en-US"/>
        </w:rPr>
        <w:t xml:space="preserve">RAN1 </w:t>
      </w:r>
      <w:r w:rsidR="009F0416" w:rsidRPr="008F5265">
        <w:rPr>
          <w:rFonts w:ascii="Arial" w:hAnsi="Arial" w:cs="Arial"/>
          <w:lang w:val="en-US"/>
        </w:rPr>
        <w:t>introduces</w:t>
      </w:r>
      <w:r w:rsidRPr="008F5265">
        <w:rPr>
          <w:rFonts w:ascii="Arial" w:hAnsi="Arial" w:cs="Arial"/>
          <w:lang w:val="en-US"/>
        </w:rPr>
        <w:t xml:space="preserve"> mechanisms to enable effective pre-emption in </w:t>
      </w:r>
      <w:r w:rsidR="005B333D">
        <w:rPr>
          <w:rFonts w:ascii="Arial" w:hAnsi="Arial" w:cs="Arial"/>
          <w:lang w:val="en-US"/>
        </w:rPr>
        <w:t>M</w:t>
      </w:r>
      <w:r w:rsidR="008D4164" w:rsidRPr="008F5265">
        <w:rPr>
          <w:rFonts w:ascii="Arial" w:hAnsi="Arial" w:cs="Arial"/>
          <w:lang w:val="en-US"/>
        </w:rPr>
        <w:t>ode 2</w:t>
      </w:r>
      <w:r w:rsidR="00F3342E" w:rsidRPr="008F5265">
        <w:rPr>
          <w:rFonts w:ascii="Arial" w:hAnsi="Arial" w:cs="Arial"/>
          <w:lang w:val="en-US"/>
        </w:rPr>
        <w:t>.</w:t>
      </w:r>
      <w:bookmarkEnd w:id="22"/>
      <w:bookmarkEnd w:id="23"/>
      <w:bookmarkEnd w:id="24"/>
      <w:bookmarkEnd w:id="25"/>
      <w:bookmarkEnd w:id="26"/>
      <w:bookmarkEnd w:id="27"/>
      <w:bookmarkEnd w:id="28"/>
      <w:bookmarkEnd w:id="29"/>
      <w:bookmarkEnd w:id="30"/>
      <w:bookmarkEnd w:id="35"/>
      <w:r w:rsidR="00F3342E" w:rsidRPr="008F5265">
        <w:rPr>
          <w:rFonts w:ascii="Arial" w:hAnsi="Arial" w:cs="Arial"/>
          <w:lang w:val="en-US"/>
        </w:rPr>
        <w:t xml:space="preserve"> </w:t>
      </w:r>
      <w:bookmarkEnd w:id="31"/>
      <w:bookmarkEnd w:id="32"/>
    </w:p>
    <w:p w14:paraId="31215F11" w14:textId="0DFBFC8A" w:rsidR="00A978F1" w:rsidRPr="008F5265" w:rsidRDefault="00A978F1" w:rsidP="003F406E">
      <w:pPr>
        <w:jc w:val="both"/>
        <w:divId w:val="656957825"/>
        <w:rPr>
          <w:rFonts w:ascii="Arial" w:hAnsi="Arial" w:cs="Arial"/>
          <w:lang w:val="en-US"/>
        </w:rPr>
      </w:pPr>
      <w:r w:rsidRPr="008F5265">
        <w:rPr>
          <w:rFonts w:ascii="Arial" w:hAnsi="Arial" w:cs="Arial"/>
          <w:lang w:val="en-US"/>
        </w:rPr>
        <w:t>In LTE SL, high priority transmissions can use the same resources as on-going low priority transmissions, which may cause severe interference.</w:t>
      </w:r>
      <w:r w:rsidR="00730247" w:rsidRPr="008F5265">
        <w:rPr>
          <w:rFonts w:ascii="Arial" w:hAnsi="Arial" w:cs="Arial"/>
          <w:lang w:val="en-US"/>
        </w:rPr>
        <w:t xml:space="preserve"> Also</w:t>
      </w:r>
      <w:r w:rsidR="007228C8" w:rsidRPr="008F5265">
        <w:rPr>
          <w:rFonts w:ascii="Arial" w:hAnsi="Arial" w:cs="Arial"/>
          <w:lang w:val="en-US"/>
        </w:rPr>
        <w:t>,</w:t>
      </w:r>
      <w:r w:rsidR="00730247" w:rsidRPr="008F5265">
        <w:rPr>
          <w:rFonts w:ascii="Arial" w:hAnsi="Arial" w:cs="Arial"/>
          <w:lang w:val="en-US"/>
        </w:rPr>
        <w:t xml:space="preserve"> one UE may not be able to receive </w:t>
      </w:r>
      <w:r w:rsidR="008A4EC4" w:rsidRPr="008F5265">
        <w:rPr>
          <w:rFonts w:ascii="Arial" w:hAnsi="Arial" w:cs="Arial"/>
          <w:lang w:val="en-US"/>
        </w:rPr>
        <w:t xml:space="preserve">if it is already transmitting a packet due to half-duplex </w:t>
      </w:r>
      <w:r w:rsidR="007228C8" w:rsidRPr="008F5265">
        <w:rPr>
          <w:rFonts w:ascii="Arial" w:hAnsi="Arial" w:cs="Arial"/>
          <w:lang w:val="en-US"/>
        </w:rPr>
        <w:t>limitation</w:t>
      </w:r>
      <w:r w:rsidR="008A4EC4" w:rsidRPr="008F5265">
        <w:rPr>
          <w:rFonts w:ascii="Arial" w:hAnsi="Arial" w:cs="Arial"/>
          <w:lang w:val="en-US"/>
        </w:rPr>
        <w:t>. Therefore,</w:t>
      </w:r>
      <w:r w:rsidRPr="008F5265">
        <w:rPr>
          <w:rFonts w:ascii="Arial" w:hAnsi="Arial" w:cs="Arial"/>
          <w:lang w:val="en-US"/>
        </w:rPr>
        <w:t xml:space="preserve"> to resolve this issue in NR SL </w:t>
      </w:r>
      <w:r w:rsidRPr="008F5265">
        <w:rPr>
          <w:rFonts w:ascii="Arial" w:hAnsi="Arial" w:cs="Arial"/>
          <w:lang w:val="en-US"/>
        </w:rPr>
        <w:lastRenderedPageBreak/>
        <w:t xml:space="preserve">is that one UE is only allowed to pre-empt </w:t>
      </w:r>
      <w:r w:rsidR="004E27B2" w:rsidRPr="008F5265">
        <w:rPr>
          <w:rFonts w:ascii="Arial" w:hAnsi="Arial" w:cs="Arial"/>
          <w:lang w:val="en-US"/>
        </w:rPr>
        <w:t>reserved/</w:t>
      </w:r>
      <w:r w:rsidRPr="008F5265">
        <w:rPr>
          <w:rFonts w:ascii="Arial" w:hAnsi="Arial" w:cs="Arial"/>
          <w:lang w:val="en-US"/>
        </w:rPr>
        <w:t>booked transmissions of other UEs while cannot interfere transmissions which are already scheduled.</w:t>
      </w:r>
    </w:p>
    <w:bookmarkEnd w:id="33"/>
    <w:bookmarkEnd w:id="34"/>
    <w:p w14:paraId="3030D865" w14:textId="639FEED4" w:rsidR="00FC4DAB" w:rsidRPr="007644D5" w:rsidRDefault="00594368" w:rsidP="002331B3">
      <w:pPr>
        <w:pStyle w:val="Heading2"/>
        <w:tabs>
          <w:tab w:val="clear" w:pos="576"/>
          <w:tab w:val="num" w:pos="993"/>
        </w:tabs>
        <w:spacing w:before="120" w:after="120"/>
        <w:jc w:val="both"/>
        <w:divId w:val="656957825"/>
      </w:pPr>
      <w:r>
        <w:t>Use of c</w:t>
      </w:r>
      <w:r w:rsidR="00791020" w:rsidRPr="007644D5">
        <w:t>communication</w:t>
      </w:r>
      <w:r w:rsidR="00FC4DAB" w:rsidRPr="007644D5">
        <w:t xml:space="preserve"> range </w:t>
      </w:r>
    </w:p>
    <w:p w14:paraId="5CEA7727" w14:textId="0012779B" w:rsidR="00FC4DAB" w:rsidRPr="008F5265" w:rsidRDefault="00FC4DAB" w:rsidP="002331B3">
      <w:pPr>
        <w:jc w:val="both"/>
        <w:divId w:val="656957825"/>
        <w:rPr>
          <w:rFonts w:ascii="Arial" w:hAnsi="Arial" w:cs="Arial"/>
          <w:lang w:val="en-US"/>
        </w:rPr>
      </w:pPr>
      <w:r w:rsidRPr="008F5265">
        <w:rPr>
          <w:rFonts w:ascii="Arial" w:hAnsi="Arial" w:cs="Arial"/>
          <w:lang w:val="en-US"/>
        </w:rPr>
        <w:t>In SA2 #129, the role of communication range parameter has been clarified</w:t>
      </w:r>
      <w:r w:rsidR="00152470" w:rsidRPr="008F5265">
        <w:rPr>
          <w:rFonts w:ascii="Arial" w:hAnsi="Arial" w:cs="Arial"/>
          <w:lang w:val="en-US"/>
        </w:rPr>
        <w:t>, as updated in TR 23.786 solution 19</w:t>
      </w:r>
      <w:r w:rsidRPr="008F5265">
        <w:rPr>
          <w:rFonts w:ascii="Arial" w:hAnsi="Arial" w:cs="Arial"/>
          <w:lang w:val="en-US"/>
        </w:rPr>
        <w:t>. In short, communication range is not regarded as a QoS parameter, in</w:t>
      </w:r>
      <w:r w:rsidR="00152470" w:rsidRPr="008F5265">
        <w:rPr>
          <w:rFonts w:ascii="Arial" w:hAnsi="Arial" w:cs="Arial"/>
          <w:lang w:val="en-US"/>
        </w:rPr>
        <w:t xml:space="preserve">stead upon RAN decisions it can be provided by V2X layer to </w:t>
      </w:r>
      <w:r w:rsidR="00AD1BF5" w:rsidRPr="008F5265">
        <w:rPr>
          <w:rFonts w:ascii="Arial" w:hAnsi="Arial" w:cs="Arial"/>
          <w:lang w:val="en-US"/>
        </w:rPr>
        <w:t>access stratum</w:t>
      </w:r>
      <w:r w:rsidR="00152470" w:rsidRPr="008F5265">
        <w:rPr>
          <w:rFonts w:ascii="Arial" w:hAnsi="Arial" w:cs="Arial"/>
          <w:lang w:val="en-US"/>
        </w:rPr>
        <w:t xml:space="preserve"> for e.g. optimization purpose.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FC4DAB" w:rsidRPr="00661365" w14:paraId="4D9D9BA5" w14:textId="77777777" w:rsidTr="00BE2F61">
        <w:trPr>
          <w:divId w:val="656957825"/>
          <w:trHeight w:val="1623"/>
        </w:trPr>
        <w:tc>
          <w:tcPr>
            <w:tcW w:w="9728" w:type="dxa"/>
            <w:shd w:val="clear" w:color="auto" w:fill="auto"/>
          </w:tcPr>
          <w:p w14:paraId="29E9F28E" w14:textId="77777777" w:rsidR="00FC4DAB" w:rsidRPr="008F5265" w:rsidRDefault="00FC4DAB" w:rsidP="000B25A6">
            <w:pPr>
              <w:spacing w:before="240"/>
              <w:jc w:val="both"/>
              <w:rPr>
                <w:rFonts w:ascii="Arial" w:hAnsi="Arial" w:cs="Arial"/>
                <w:lang w:val="en-US" w:eastAsia="ko-KR"/>
              </w:rPr>
            </w:pPr>
            <w:r w:rsidRPr="008F5265">
              <w:rPr>
                <w:rFonts w:ascii="Arial" w:hAnsi="Arial" w:cs="Arial"/>
                <w:lang w:val="en-US" w:eastAsia="ko-KR"/>
              </w:rPr>
              <w:t>TR 23.786 Solution #19:</w:t>
            </w:r>
          </w:p>
          <w:p w14:paraId="0F0AEDD5" w14:textId="77777777" w:rsidR="00FC4DAB" w:rsidRPr="008F5265" w:rsidRDefault="00FC4DAB" w:rsidP="002331B3">
            <w:pPr>
              <w:jc w:val="both"/>
              <w:rPr>
                <w:rFonts w:ascii="Arial" w:hAnsi="Arial" w:cs="Arial"/>
                <w:lang w:val="en-US" w:eastAsia="ko-KR"/>
              </w:rPr>
            </w:pPr>
            <w:r w:rsidRPr="008F5265">
              <w:rPr>
                <w:rFonts w:ascii="Arial" w:hAnsi="Arial" w:cs="Arial"/>
                <w:lang w:val="en-US" w:eastAsia="ko-KR"/>
              </w:rPr>
              <w:tab/>
              <w:t>V2X Layer informs the Access Stratum Layer of the communication type, and QoS parameters (including 5QI) and Range for the group communication traffic;</w:t>
            </w:r>
          </w:p>
          <w:p w14:paraId="3152B95B" w14:textId="77777777" w:rsidR="00FC4DAB" w:rsidRPr="008F5265" w:rsidRDefault="00FC4DAB" w:rsidP="002331B3">
            <w:pPr>
              <w:jc w:val="both"/>
              <w:rPr>
                <w:rFonts w:ascii="Arial" w:hAnsi="Arial" w:cs="Arial"/>
                <w:lang w:val="en-US"/>
              </w:rPr>
            </w:pPr>
            <w:r w:rsidRPr="008F5265">
              <w:rPr>
                <w:rFonts w:ascii="Arial" w:hAnsi="Arial" w:cs="Arial"/>
                <w:lang w:val="en-US"/>
              </w:rPr>
              <w:t>NOTE 1:</w:t>
            </w:r>
            <w:r w:rsidRPr="008F5265">
              <w:rPr>
                <w:rFonts w:ascii="Arial" w:hAnsi="Arial" w:cs="Arial"/>
                <w:lang w:val="en-US"/>
              </w:rPr>
              <w:tab/>
              <w:t>Range may also be provided to AS Layer for the dynamic group communication operations, depending on RAN decisions.</w:t>
            </w:r>
          </w:p>
        </w:tc>
      </w:tr>
    </w:tbl>
    <w:p w14:paraId="3268DCA3" w14:textId="77777777" w:rsidR="00AD1BF5" w:rsidRPr="008F5265" w:rsidRDefault="00AD1BF5" w:rsidP="002331B3">
      <w:pPr>
        <w:pStyle w:val="Observation"/>
        <w:numPr>
          <w:ilvl w:val="0"/>
          <w:numId w:val="0"/>
        </w:numPr>
        <w:jc w:val="both"/>
        <w:divId w:val="656957825"/>
        <w:rPr>
          <w:rFonts w:ascii="Arial" w:hAnsi="Arial" w:cs="Arial"/>
          <w:lang w:val="en-US"/>
        </w:rPr>
      </w:pPr>
    </w:p>
    <w:p w14:paraId="7BE52EEE" w14:textId="77777777" w:rsidR="00AD1BF5" w:rsidRPr="008F5265" w:rsidRDefault="00AD1BF5" w:rsidP="002331B3">
      <w:pPr>
        <w:pStyle w:val="Observation"/>
        <w:jc w:val="both"/>
        <w:divId w:val="656957825"/>
        <w:rPr>
          <w:rFonts w:ascii="Arial" w:hAnsi="Arial" w:cs="Arial"/>
          <w:lang w:val="en-US"/>
        </w:rPr>
      </w:pPr>
      <w:bookmarkStart w:id="36" w:name="_Toc534313403"/>
      <w:bookmarkStart w:id="37" w:name="_Toc534929625"/>
      <w:bookmarkStart w:id="38" w:name="_Toc534966004"/>
      <w:bookmarkStart w:id="39" w:name="_Toc534993257"/>
      <w:bookmarkStart w:id="40" w:name="_Toc448569"/>
      <w:bookmarkStart w:id="41" w:name="_Toc1131682"/>
      <w:bookmarkStart w:id="42" w:name="_Toc1149877"/>
      <w:r w:rsidRPr="008F5265">
        <w:rPr>
          <w:rFonts w:ascii="Arial" w:hAnsi="Arial" w:cs="Arial"/>
          <w:lang w:val="en-US"/>
        </w:rPr>
        <w:t xml:space="preserve">Communication range is a parameter that can be associated with a V2X service and provided from upper layer to access stratum. However, it is not seen as a QoS metric which </w:t>
      </w:r>
      <w:proofErr w:type="gramStart"/>
      <w:r w:rsidRPr="008F5265">
        <w:rPr>
          <w:rFonts w:ascii="Arial" w:hAnsi="Arial" w:cs="Arial"/>
          <w:lang w:val="en-US"/>
        </w:rPr>
        <w:t>has to</w:t>
      </w:r>
      <w:proofErr w:type="gramEnd"/>
      <w:r w:rsidRPr="008F5265">
        <w:rPr>
          <w:rFonts w:ascii="Arial" w:hAnsi="Arial" w:cs="Arial"/>
          <w:lang w:val="en-US"/>
        </w:rPr>
        <w:t xml:space="preserve"> be achieved by access stratum.</w:t>
      </w:r>
      <w:bookmarkEnd w:id="36"/>
      <w:bookmarkEnd w:id="37"/>
      <w:bookmarkEnd w:id="38"/>
      <w:bookmarkEnd w:id="39"/>
      <w:bookmarkEnd w:id="40"/>
      <w:bookmarkEnd w:id="41"/>
      <w:bookmarkEnd w:id="42"/>
    </w:p>
    <w:p w14:paraId="224658DF" w14:textId="776ADE90" w:rsidR="00152470" w:rsidRPr="008F5265" w:rsidRDefault="00152470" w:rsidP="002331B3">
      <w:pPr>
        <w:jc w:val="both"/>
        <w:divId w:val="656957825"/>
        <w:rPr>
          <w:rFonts w:ascii="Arial" w:hAnsi="Arial" w:cs="Arial"/>
          <w:lang w:val="en-US"/>
        </w:rPr>
      </w:pPr>
      <w:r w:rsidRPr="008F5265">
        <w:rPr>
          <w:rFonts w:ascii="Arial" w:hAnsi="Arial" w:cs="Arial"/>
          <w:lang w:val="en-US"/>
        </w:rPr>
        <w:t>From RAN1 perspective, communication range</w:t>
      </w:r>
      <w:r w:rsidR="00C850A8" w:rsidRPr="008F5265">
        <w:rPr>
          <w:rFonts w:ascii="Arial" w:hAnsi="Arial" w:cs="Arial"/>
          <w:lang w:val="en-US"/>
        </w:rPr>
        <w:t xml:space="preserve"> associated with a V2X service</w:t>
      </w:r>
      <w:r w:rsidR="00FF45DC" w:rsidRPr="008F5265">
        <w:rPr>
          <w:rFonts w:ascii="Arial" w:hAnsi="Arial" w:cs="Arial"/>
          <w:lang w:val="en-US"/>
        </w:rPr>
        <w:t xml:space="preserve"> is particularly useful for groupcast communication</w:t>
      </w:r>
      <w:r w:rsidR="006551D0" w:rsidRPr="008F5265">
        <w:rPr>
          <w:rFonts w:ascii="Arial" w:hAnsi="Arial" w:cs="Arial"/>
          <w:lang w:val="en-US"/>
        </w:rPr>
        <w:t xml:space="preserve"> where no CSIT is available</w:t>
      </w:r>
      <w:r w:rsidR="00FF45DC" w:rsidRPr="008F5265">
        <w:rPr>
          <w:rFonts w:ascii="Arial" w:hAnsi="Arial" w:cs="Arial"/>
          <w:lang w:val="en-US"/>
        </w:rPr>
        <w:t>.</w:t>
      </w:r>
      <w:r w:rsidR="003547AC" w:rsidRPr="008F5265">
        <w:rPr>
          <w:rFonts w:ascii="Arial" w:hAnsi="Arial" w:cs="Arial"/>
          <w:lang w:val="en-US"/>
        </w:rPr>
        <w:t xml:space="preserve"> The two main uses of communication range include po</w:t>
      </w:r>
      <w:r w:rsidRPr="008F5265">
        <w:rPr>
          <w:rFonts w:ascii="Arial" w:hAnsi="Arial" w:cs="Arial"/>
          <w:lang w:val="en-US"/>
        </w:rPr>
        <w:t>wer control</w:t>
      </w:r>
      <w:r w:rsidR="00067BCA" w:rsidRPr="008F5265">
        <w:rPr>
          <w:rFonts w:ascii="Arial" w:hAnsi="Arial" w:cs="Arial"/>
          <w:lang w:val="en-US"/>
        </w:rPr>
        <w:t xml:space="preserve"> and limiting the number of retransmissions if HARQ</w:t>
      </w:r>
      <w:r w:rsidR="00FF45DC" w:rsidRPr="008F5265">
        <w:rPr>
          <w:rFonts w:ascii="Arial" w:hAnsi="Arial" w:cs="Arial"/>
          <w:lang w:val="en-US"/>
        </w:rPr>
        <w:t xml:space="preserve"> is enabled</w:t>
      </w:r>
      <w:r w:rsidRPr="008F5265">
        <w:rPr>
          <w:rFonts w:ascii="Arial" w:hAnsi="Arial" w:cs="Arial"/>
          <w:lang w:val="en-US"/>
        </w:rPr>
        <w:t xml:space="preserve">. For instance, </w:t>
      </w:r>
      <w:r w:rsidR="00C850A8" w:rsidRPr="008F5265">
        <w:rPr>
          <w:rFonts w:ascii="Arial" w:hAnsi="Arial" w:cs="Arial"/>
          <w:lang w:val="en-US"/>
        </w:rPr>
        <w:t>the transmission power can be relatively high</w:t>
      </w:r>
      <w:r w:rsidR="00AD1BF5" w:rsidRPr="008F5265">
        <w:rPr>
          <w:rFonts w:ascii="Arial" w:hAnsi="Arial" w:cs="Arial"/>
          <w:lang w:val="en-US"/>
        </w:rPr>
        <w:t xml:space="preserve"> if the required communication range is large, such that received </w:t>
      </w:r>
      <w:r w:rsidR="00C850A8" w:rsidRPr="008F5265">
        <w:rPr>
          <w:rFonts w:ascii="Arial" w:hAnsi="Arial" w:cs="Arial"/>
          <w:lang w:val="en-US"/>
        </w:rPr>
        <w:t xml:space="preserve">signal strength for </w:t>
      </w:r>
      <w:r w:rsidR="00AD1BF5" w:rsidRPr="008F5265">
        <w:rPr>
          <w:rFonts w:ascii="Arial" w:hAnsi="Arial" w:cs="Arial"/>
          <w:lang w:val="en-US"/>
        </w:rPr>
        <w:t>UE</w:t>
      </w:r>
      <w:r w:rsidR="00C850A8" w:rsidRPr="008F5265">
        <w:rPr>
          <w:rFonts w:ascii="Arial" w:hAnsi="Arial" w:cs="Arial"/>
          <w:lang w:val="en-US"/>
        </w:rPr>
        <w:t>s at the edge of the communication range</w:t>
      </w:r>
      <w:r w:rsidR="00AD1BF5" w:rsidRPr="008F5265">
        <w:rPr>
          <w:rFonts w:ascii="Arial" w:hAnsi="Arial" w:cs="Arial"/>
          <w:lang w:val="en-US"/>
        </w:rPr>
        <w:t xml:space="preserve"> </w:t>
      </w:r>
      <w:r w:rsidR="00794A94" w:rsidRPr="008F5265">
        <w:rPr>
          <w:rFonts w:ascii="Arial" w:hAnsi="Arial" w:cs="Arial"/>
          <w:lang w:val="en-US"/>
        </w:rPr>
        <w:t xml:space="preserve">of the group </w:t>
      </w:r>
      <w:r w:rsidR="00AD1BF5" w:rsidRPr="008F5265">
        <w:rPr>
          <w:rFonts w:ascii="Arial" w:hAnsi="Arial" w:cs="Arial"/>
          <w:lang w:val="en-US"/>
        </w:rPr>
        <w:t>will not be too weak</w:t>
      </w:r>
      <w:r w:rsidR="00C850A8" w:rsidRPr="008F5265">
        <w:rPr>
          <w:rFonts w:ascii="Arial" w:hAnsi="Arial" w:cs="Arial"/>
          <w:lang w:val="en-US"/>
        </w:rPr>
        <w:t>.</w:t>
      </w:r>
      <w:r w:rsidR="00AD1BF5" w:rsidRPr="008F5265">
        <w:rPr>
          <w:rFonts w:ascii="Arial" w:hAnsi="Arial" w:cs="Arial"/>
          <w:lang w:val="en-US"/>
        </w:rPr>
        <w:t xml:space="preserve"> Besides, if the required </w:t>
      </w:r>
      <w:r w:rsidR="00791020" w:rsidRPr="008F5265">
        <w:rPr>
          <w:rFonts w:ascii="Arial" w:hAnsi="Arial" w:cs="Arial"/>
          <w:lang w:val="en-US"/>
        </w:rPr>
        <w:t>communication</w:t>
      </w:r>
      <w:r w:rsidR="00AD1BF5" w:rsidRPr="008F5265">
        <w:rPr>
          <w:rFonts w:ascii="Arial" w:hAnsi="Arial" w:cs="Arial"/>
          <w:lang w:val="en-US"/>
        </w:rPr>
        <w:t xml:space="preserve"> range is small, the transmission power can be low to reduce the interfere</w:t>
      </w:r>
      <w:r w:rsidR="00DB27C7" w:rsidRPr="008F5265">
        <w:rPr>
          <w:rFonts w:ascii="Arial" w:hAnsi="Arial" w:cs="Arial"/>
          <w:lang w:val="en-US"/>
        </w:rPr>
        <w:t>n</w:t>
      </w:r>
      <w:r w:rsidR="00AD1BF5" w:rsidRPr="008F5265">
        <w:rPr>
          <w:rFonts w:ascii="Arial" w:hAnsi="Arial" w:cs="Arial"/>
          <w:lang w:val="en-US"/>
        </w:rPr>
        <w:t>ce to UEs outside the range.</w:t>
      </w:r>
      <w:r w:rsidR="00C850A8" w:rsidRPr="008F5265">
        <w:rPr>
          <w:rFonts w:ascii="Arial" w:hAnsi="Arial" w:cs="Arial"/>
          <w:lang w:val="en-US"/>
        </w:rPr>
        <w:t xml:space="preserve"> </w:t>
      </w:r>
      <w:r w:rsidR="00640AA2" w:rsidRPr="008F5265">
        <w:rPr>
          <w:rFonts w:ascii="Arial" w:hAnsi="Arial" w:cs="Arial"/>
          <w:lang w:val="en-US"/>
        </w:rPr>
        <w:t xml:space="preserve">Furthermore, </w:t>
      </w:r>
      <w:r w:rsidR="006551D0" w:rsidRPr="008F5265">
        <w:rPr>
          <w:rFonts w:ascii="Arial" w:hAnsi="Arial" w:cs="Arial"/>
          <w:lang w:val="en-US"/>
        </w:rPr>
        <w:t>if ACK and/or NACK is transmitted in SFN manner due to PSFCH capacity limitation</w:t>
      </w:r>
      <w:r w:rsidR="00C76795" w:rsidRPr="008F5265">
        <w:rPr>
          <w:rFonts w:ascii="Arial" w:hAnsi="Arial" w:cs="Arial"/>
          <w:lang w:val="en-US"/>
        </w:rPr>
        <w:t xml:space="preserve">, a threshold level can be predefined depending on the communication range requirement to limit the number of retransmissions. For instance, </w:t>
      </w:r>
      <w:r w:rsidR="004B292F" w:rsidRPr="008F5265">
        <w:rPr>
          <w:rFonts w:ascii="Arial" w:hAnsi="Arial" w:cs="Arial"/>
          <w:lang w:val="en-US"/>
        </w:rPr>
        <w:t xml:space="preserve">if received energy </w:t>
      </w:r>
      <w:r w:rsidR="00B2098C" w:rsidRPr="008F5265">
        <w:rPr>
          <w:rFonts w:ascii="Arial" w:hAnsi="Arial" w:cs="Arial"/>
          <w:lang w:val="en-US"/>
        </w:rPr>
        <w:t>of accumulated NACK is above a certain threshold</w:t>
      </w:r>
      <w:r w:rsidR="004C2868" w:rsidRPr="008F5265">
        <w:rPr>
          <w:rFonts w:ascii="Arial" w:hAnsi="Arial" w:cs="Arial"/>
          <w:lang w:val="en-US"/>
        </w:rPr>
        <w:t xml:space="preserve">, then packet is retransmitted, whereas the threshold can be a function of </w:t>
      </w:r>
      <w:r w:rsidR="00C74DAF" w:rsidRPr="008F5265">
        <w:rPr>
          <w:rFonts w:ascii="Arial" w:hAnsi="Arial" w:cs="Arial"/>
          <w:lang w:val="en-US"/>
        </w:rPr>
        <w:t xml:space="preserve">communication range requirement. </w:t>
      </w:r>
    </w:p>
    <w:p w14:paraId="7FCC38F3" w14:textId="44D65184" w:rsidR="00AD1BF5" w:rsidRPr="008F5265" w:rsidRDefault="00AD1BF5" w:rsidP="002331B3">
      <w:pPr>
        <w:pStyle w:val="Proposal"/>
        <w:jc w:val="both"/>
        <w:divId w:val="656957825"/>
        <w:rPr>
          <w:rFonts w:ascii="Arial" w:hAnsi="Arial" w:cs="Arial"/>
          <w:lang w:val="en-US"/>
        </w:rPr>
      </w:pPr>
      <w:bookmarkStart w:id="43" w:name="_Toc534313413"/>
      <w:bookmarkStart w:id="44" w:name="_Toc534929621"/>
      <w:bookmarkStart w:id="45" w:name="_Toc534966011"/>
      <w:bookmarkStart w:id="46" w:name="_Toc534993264"/>
      <w:bookmarkStart w:id="47" w:name="_Toc448575"/>
      <w:bookmarkStart w:id="48" w:name="_Ref1118003"/>
      <w:bookmarkStart w:id="49" w:name="_Ref1118005"/>
      <w:bookmarkStart w:id="50" w:name="_Toc1131692"/>
      <w:bookmarkStart w:id="51" w:name="_Toc1139085"/>
      <w:bookmarkStart w:id="52" w:name="_Toc1139207"/>
      <w:bookmarkStart w:id="53" w:name="_Toc1149875"/>
      <w:r w:rsidRPr="008F5265">
        <w:rPr>
          <w:rFonts w:ascii="Arial" w:hAnsi="Arial" w:cs="Arial"/>
          <w:lang w:val="en-US"/>
        </w:rPr>
        <w:t xml:space="preserve">Communication range </w:t>
      </w:r>
      <w:r w:rsidR="001B0CE7" w:rsidRPr="008F5265">
        <w:rPr>
          <w:rFonts w:ascii="Arial" w:hAnsi="Arial" w:cs="Arial"/>
          <w:lang w:val="en-US"/>
        </w:rPr>
        <w:t>is an input</w:t>
      </w:r>
      <w:r w:rsidR="0060047B" w:rsidRPr="008F5265">
        <w:rPr>
          <w:rFonts w:ascii="Arial" w:hAnsi="Arial" w:cs="Arial"/>
          <w:lang w:val="en-US"/>
        </w:rPr>
        <w:t xml:space="preserve"> </w:t>
      </w:r>
      <w:r w:rsidR="00887F21" w:rsidRPr="008F5265">
        <w:rPr>
          <w:rFonts w:ascii="Arial" w:hAnsi="Arial" w:cs="Arial"/>
          <w:lang w:val="en-US"/>
        </w:rPr>
        <w:t xml:space="preserve">for </w:t>
      </w:r>
      <w:r w:rsidR="0060047B" w:rsidRPr="008F5265">
        <w:rPr>
          <w:rFonts w:ascii="Arial" w:hAnsi="Arial" w:cs="Arial"/>
          <w:lang w:val="en-US"/>
        </w:rPr>
        <w:t>control</w:t>
      </w:r>
      <w:r w:rsidR="00887F21" w:rsidRPr="008F5265">
        <w:rPr>
          <w:rFonts w:ascii="Arial" w:hAnsi="Arial" w:cs="Arial"/>
          <w:lang w:val="en-US"/>
        </w:rPr>
        <w:t>ling</w:t>
      </w:r>
      <w:r w:rsidR="0060047B" w:rsidRPr="008F5265">
        <w:rPr>
          <w:rFonts w:ascii="Arial" w:hAnsi="Arial" w:cs="Arial"/>
          <w:lang w:val="en-US"/>
        </w:rPr>
        <w:t xml:space="preserve"> the transmission power</w:t>
      </w:r>
      <w:r w:rsidR="00740EFA" w:rsidRPr="008F5265">
        <w:rPr>
          <w:rFonts w:ascii="Arial" w:hAnsi="Arial" w:cs="Arial"/>
          <w:lang w:val="en-US"/>
        </w:rPr>
        <w:t xml:space="preserve"> and limiting the number of retransmissions in case of </w:t>
      </w:r>
      <w:r w:rsidR="00A956B8" w:rsidRPr="008F5265">
        <w:rPr>
          <w:rFonts w:ascii="Arial" w:hAnsi="Arial" w:cs="Arial"/>
          <w:lang w:val="en-US"/>
        </w:rPr>
        <w:t>groupcast</w:t>
      </w:r>
      <w:r w:rsidR="00740EFA" w:rsidRPr="008F5265">
        <w:rPr>
          <w:rFonts w:ascii="Arial" w:hAnsi="Arial" w:cs="Arial"/>
          <w:lang w:val="en-US"/>
        </w:rPr>
        <w:t xml:space="preserve"> communication</w:t>
      </w:r>
      <w:r w:rsidR="0060047B" w:rsidRPr="008F5265">
        <w:rPr>
          <w:rFonts w:ascii="Arial" w:hAnsi="Arial" w:cs="Arial"/>
          <w:lang w:val="en-US"/>
        </w:rPr>
        <w:t>.</w:t>
      </w:r>
      <w:bookmarkEnd w:id="43"/>
      <w:bookmarkEnd w:id="44"/>
      <w:bookmarkEnd w:id="45"/>
      <w:bookmarkEnd w:id="46"/>
      <w:bookmarkEnd w:id="47"/>
      <w:bookmarkEnd w:id="48"/>
      <w:bookmarkEnd w:id="49"/>
      <w:bookmarkEnd w:id="50"/>
      <w:bookmarkEnd w:id="51"/>
      <w:bookmarkEnd w:id="52"/>
      <w:bookmarkEnd w:id="53"/>
    </w:p>
    <w:p w14:paraId="321F6C19" w14:textId="77777777" w:rsidR="00CC53BE" w:rsidRPr="00927DE0" w:rsidRDefault="00CC53BE" w:rsidP="002331B3">
      <w:pPr>
        <w:pStyle w:val="Heading1"/>
        <w:tabs>
          <w:tab w:val="clear" w:pos="432"/>
          <w:tab w:val="num" w:pos="993"/>
        </w:tabs>
        <w:overflowPunct/>
        <w:autoSpaceDE/>
        <w:autoSpaceDN/>
        <w:adjustRightInd/>
        <w:jc w:val="both"/>
        <w:textAlignment w:val="auto"/>
        <w:divId w:val="656957825"/>
      </w:pPr>
      <w:r w:rsidRPr="00927DE0">
        <w:t>Conclusions</w:t>
      </w:r>
    </w:p>
    <w:p w14:paraId="7A82C03D" w14:textId="77777777" w:rsidR="00CC53BE" w:rsidRPr="00661365" w:rsidRDefault="00CC53BE" w:rsidP="002331B3">
      <w:pPr>
        <w:jc w:val="both"/>
        <w:divId w:val="656957825"/>
        <w:rPr>
          <w:rFonts w:ascii="Arial" w:hAnsi="Arial" w:cs="Arial"/>
          <w:lang w:val="en-US"/>
        </w:rPr>
      </w:pPr>
      <w:bookmarkStart w:id="54" w:name="_GoBack"/>
      <w:r w:rsidRPr="00661365">
        <w:rPr>
          <w:rFonts w:ascii="Arial" w:hAnsi="Arial" w:cs="Arial"/>
          <w:lang w:val="en-US"/>
        </w:rPr>
        <w:t xml:space="preserve">In section </w:t>
      </w:r>
      <w:r w:rsidRPr="00661365">
        <w:rPr>
          <w:rFonts w:ascii="Arial" w:hAnsi="Arial" w:cs="Arial"/>
        </w:rPr>
        <w:fldChar w:fldCharType="begin"/>
      </w:r>
      <w:r w:rsidRPr="00661365">
        <w:rPr>
          <w:rFonts w:ascii="Arial" w:hAnsi="Arial" w:cs="Arial"/>
          <w:lang w:val="en-US"/>
        </w:rPr>
        <w:instrText xml:space="preserve"> REF _Ref490149211 \r \h </w:instrText>
      </w:r>
      <w:r w:rsidR="00F930F0" w:rsidRPr="00661365">
        <w:rPr>
          <w:rFonts w:ascii="Arial" w:hAnsi="Arial" w:cs="Arial"/>
          <w:lang w:val="en-US"/>
        </w:rPr>
        <w:instrText xml:space="preserve"> \* MERGEFORMAT </w:instrText>
      </w:r>
      <w:r w:rsidRPr="00661365">
        <w:rPr>
          <w:rFonts w:ascii="Arial" w:hAnsi="Arial" w:cs="Arial"/>
        </w:rPr>
      </w:r>
      <w:r w:rsidRPr="00661365">
        <w:rPr>
          <w:rFonts w:ascii="Arial" w:hAnsi="Arial" w:cs="Arial"/>
        </w:rPr>
        <w:fldChar w:fldCharType="separate"/>
      </w:r>
      <w:r w:rsidR="00326DB9" w:rsidRPr="00661365">
        <w:rPr>
          <w:rFonts w:ascii="Arial" w:hAnsi="Arial" w:cs="Arial"/>
          <w:lang w:val="en-US"/>
        </w:rPr>
        <w:t>2</w:t>
      </w:r>
      <w:r w:rsidRPr="00661365">
        <w:rPr>
          <w:rFonts w:ascii="Arial" w:hAnsi="Arial" w:cs="Arial"/>
        </w:rPr>
        <w:fldChar w:fldCharType="end"/>
      </w:r>
      <w:r w:rsidRPr="00661365">
        <w:rPr>
          <w:rFonts w:ascii="Arial" w:hAnsi="Arial" w:cs="Arial"/>
          <w:lang w:val="en-US"/>
        </w:rPr>
        <w:t xml:space="preserve"> we made the following observations: </w:t>
      </w:r>
    </w:p>
    <w:p w14:paraId="6597453B" w14:textId="77777777" w:rsidR="00661365" w:rsidRPr="00661365" w:rsidRDefault="00A704AA" w:rsidP="00661365">
      <w:pPr>
        <w:pStyle w:val="TOC1"/>
        <w:divId w:val="656957825"/>
        <w:rPr>
          <w:rFonts w:asciiTheme="minorHAnsi" w:eastAsiaTheme="minorEastAsia" w:hAnsiTheme="minorHAnsi" w:cstheme="minorBidi"/>
          <w:b w:val="0"/>
          <w:sz w:val="22"/>
          <w:lang w:eastAsia="fi-FI"/>
        </w:rPr>
      </w:pPr>
      <w:r w:rsidRPr="00661365">
        <w:rPr>
          <w:rFonts w:cs="Arial"/>
          <w:b w:val="0"/>
          <w:sz w:val="22"/>
        </w:rPr>
        <w:fldChar w:fldCharType="begin"/>
      </w:r>
      <w:r w:rsidRPr="00661365">
        <w:rPr>
          <w:rFonts w:cs="Arial"/>
          <w:b w:val="0"/>
          <w:sz w:val="22"/>
        </w:rPr>
        <w:instrText xml:space="preserve"> TOC \n \t "Observation,1" </w:instrText>
      </w:r>
      <w:r w:rsidRPr="00661365">
        <w:rPr>
          <w:rFonts w:cs="Arial"/>
          <w:b w:val="0"/>
          <w:sz w:val="22"/>
        </w:rPr>
        <w:fldChar w:fldCharType="separate"/>
      </w:r>
      <w:r w:rsidR="00661365" w:rsidRPr="00661365">
        <w:rPr>
          <w:rFonts w:cs="Arial"/>
          <w:sz w:val="22"/>
        </w:rPr>
        <w:t>Observation 1</w:t>
      </w:r>
      <w:r w:rsidR="00661365" w:rsidRPr="00661365">
        <w:rPr>
          <w:rFonts w:asciiTheme="minorHAnsi" w:eastAsiaTheme="minorEastAsia" w:hAnsiTheme="minorHAnsi" w:cstheme="minorBidi"/>
          <w:b w:val="0"/>
          <w:sz w:val="22"/>
          <w:lang w:eastAsia="fi-FI"/>
        </w:rPr>
        <w:tab/>
      </w:r>
      <w:r w:rsidR="00661365" w:rsidRPr="00661365">
        <w:rPr>
          <w:rFonts w:cs="Arial"/>
          <w:sz w:val="22"/>
        </w:rPr>
        <w:t>In NR Mode-1, congestion control is performed by gNB.</w:t>
      </w:r>
    </w:p>
    <w:p w14:paraId="7747C8CA" w14:textId="77777777" w:rsidR="00661365" w:rsidRPr="00661365" w:rsidRDefault="00661365" w:rsidP="00661365">
      <w:pPr>
        <w:pStyle w:val="TOC1"/>
        <w:divId w:val="656957825"/>
        <w:rPr>
          <w:rFonts w:asciiTheme="minorHAnsi" w:eastAsiaTheme="minorEastAsia" w:hAnsiTheme="minorHAnsi" w:cstheme="minorBidi"/>
          <w:b w:val="0"/>
          <w:sz w:val="22"/>
          <w:lang w:eastAsia="fi-FI"/>
        </w:rPr>
      </w:pPr>
      <w:r w:rsidRPr="00661365">
        <w:rPr>
          <w:rFonts w:cs="Arial"/>
          <w:sz w:val="22"/>
        </w:rPr>
        <w:t>Observation 2</w:t>
      </w:r>
      <w:r w:rsidRPr="00661365">
        <w:rPr>
          <w:rFonts w:asciiTheme="minorHAnsi" w:eastAsiaTheme="minorEastAsia" w:hAnsiTheme="minorHAnsi" w:cstheme="minorBidi"/>
          <w:b w:val="0"/>
          <w:sz w:val="22"/>
          <w:lang w:eastAsia="fi-FI"/>
        </w:rPr>
        <w:tab/>
      </w:r>
      <w:r w:rsidRPr="00661365">
        <w:rPr>
          <w:rFonts w:cs="Arial"/>
          <w:sz w:val="22"/>
        </w:rPr>
        <w:t>Communication range is a parameter that can be associated with a V2X service and provided from upper layer to access stratum. However, it is not seen as a QoS metric which has to be achieved by access stratum.</w:t>
      </w:r>
    </w:p>
    <w:p w14:paraId="71570BFC" w14:textId="102E91AD" w:rsidR="00CC53BE" w:rsidRPr="00661365" w:rsidRDefault="00A704AA" w:rsidP="00661365">
      <w:pPr>
        <w:spacing w:before="240"/>
        <w:jc w:val="both"/>
        <w:divId w:val="656957825"/>
        <w:rPr>
          <w:rFonts w:ascii="Arial" w:hAnsi="Arial" w:cs="Arial"/>
          <w:lang w:val="en-US"/>
        </w:rPr>
      </w:pPr>
      <w:r w:rsidRPr="00661365">
        <w:rPr>
          <w:rFonts w:ascii="Arial" w:hAnsi="Arial" w:cs="Arial"/>
          <w:b/>
        </w:rPr>
        <w:fldChar w:fldCharType="end"/>
      </w:r>
      <w:r w:rsidR="00CC53BE" w:rsidRPr="00661365">
        <w:rPr>
          <w:rFonts w:ascii="Arial" w:hAnsi="Arial" w:cs="Arial"/>
          <w:lang w:val="en-US"/>
        </w:rPr>
        <w:t xml:space="preserve">Based on the discussion in section </w:t>
      </w:r>
      <w:r w:rsidR="00CC53BE" w:rsidRPr="00661365">
        <w:rPr>
          <w:rFonts w:ascii="Arial" w:hAnsi="Arial" w:cs="Arial"/>
        </w:rPr>
        <w:fldChar w:fldCharType="begin"/>
      </w:r>
      <w:r w:rsidR="00CC53BE" w:rsidRPr="00661365">
        <w:rPr>
          <w:rFonts w:ascii="Arial" w:hAnsi="Arial" w:cs="Arial"/>
          <w:lang w:val="en-US"/>
        </w:rPr>
        <w:instrText xml:space="preserve"> REF _Ref490149211 \r \h </w:instrText>
      </w:r>
      <w:r w:rsidR="00F930F0" w:rsidRPr="00661365">
        <w:rPr>
          <w:rFonts w:ascii="Arial" w:hAnsi="Arial" w:cs="Arial"/>
          <w:lang w:val="en-US"/>
        </w:rPr>
        <w:instrText xml:space="preserve"> \* MERGEFORMAT </w:instrText>
      </w:r>
      <w:r w:rsidR="00CC53BE" w:rsidRPr="00661365">
        <w:rPr>
          <w:rFonts w:ascii="Arial" w:hAnsi="Arial" w:cs="Arial"/>
        </w:rPr>
      </w:r>
      <w:r w:rsidR="00CC53BE" w:rsidRPr="00661365">
        <w:rPr>
          <w:rFonts w:ascii="Arial" w:hAnsi="Arial" w:cs="Arial"/>
        </w:rPr>
        <w:fldChar w:fldCharType="separate"/>
      </w:r>
      <w:r w:rsidR="00326DB9" w:rsidRPr="00661365">
        <w:rPr>
          <w:rFonts w:ascii="Arial" w:hAnsi="Arial" w:cs="Arial"/>
          <w:lang w:val="en-US"/>
        </w:rPr>
        <w:t>2</w:t>
      </w:r>
      <w:r w:rsidR="00CC53BE" w:rsidRPr="00661365">
        <w:rPr>
          <w:rFonts w:ascii="Arial" w:hAnsi="Arial" w:cs="Arial"/>
        </w:rPr>
        <w:fldChar w:fldCharType="end"/>
      </w:r>
      <w:r w:rsidR="00CC53BE" w:rsidRPr="00661365">
        <w:rPr>
          <w:rFonts w:ascii="Arial" w:hAnsi="Arial" w:cs="Arial"/>
          <w:lang w:val="en-US"/>
        </w:rPr>
        <w:t xml:space="preserve"> we propose the following: </w:t>
      </w:r>
    </w:p>
    <w:p w14:paraId="77D34095" w14:textId="77777777" w:rsidR="00661365" w:rsidRPr="00661365" w:rsidRDefault="00A704AA" w:rsidP="00661365">
      <w:pPr>
        <w:pStyle w:val="TOC1"/>
        <w:divId w:val="656957825"/>
        <w:rPr>
          <w:rFonts w:asciiTheme="minorHAnsi" w:eastAsiaTheme="minorEastAsia" w:hAnsiTheme="minorHAnsi" w:cstheme="minorBidi"/>
          <w:b w:val="0"/>
          <w:sz w:val="22"/>
          <w:lang w:eastAsia="fi-FI"/>
        </w:rPr>
      </w:pPr>
      <w:r w:rsidRPr="00661365">
        <w:rPr>
          <w:rFonts w:cs="Arial"/>
          <w:sz w:val="22"/>
        </w:rPr>
        <w:lastRenderedPageBreak/>
        <w:fldChar w:fldCharType="begin"/>
      </w:r>
      <w:r w:rsidRPr="00661365">
        <w:rPr>
          <w:rFonts w:cs="Arial"/>
          <w:sz w:val="22"/>
        </w:rPr>
        <w:instrText xml:space="preserve"> TOC \n \t "Proposal,1" </w:instrText>
      </w:r>
      <w:r w:rsidRPr="00661365">
        <w:rPr>
          <w:rFonts w:cs="Arial"/>
          <w:sz w:val="22"/>
        </w:rPr>
        <w:fldChar w:fldCharType="separate"/>
      </w:r>
      <w:r w:rsidR="00661365" w:rsidRPr="00661365">
        <w:rPr>
          <w:rFonts w:cs="Arial"/>
          <w:sz w:val="22"/>
        </w:rPr>
        <w:t>Proposal 1</w:t>
      </w:r>
      <w:r w:rsidR="00661365" w:rsidRPr="00661365">
        <w:rPr>
          <w:rFonts w:asciiTheme="minorHAnsi" w:eastAsiaTheme="minorEastAsia" w:hAnsiTheme="minorHAnsi" w:cstheme="minorBidi"/>
          <w:b w:val="0"/>
          <w:sz w:val="22"/>
          <w:lang w:eastAsia="fi-FI"/>
        </w:rPr>
        <w:tab/>
      </w:r>
      <w:r w:rsidR="00661365" w:rsidRPr="00661365">
        <w:rPr>
          <w:rFonts w:cs="Arial"/>
          <w:sz w:val="22"/>
        </w:rPr>
        <w:t>In NR Mode-1, UE reports of congestion control metric (e.g. CBR measurements) to gNB is supported.</w:t>
      </w:r>
    </w:p>
    <w:p w14:paraId="7E61827F" w14:textId="77777777" w:rsidR="00661365" w:rsidRPr="00661365" w:rsidRDefault="00661365" w:rsidP="00661365">
      <w:pPr>
        <w:pStyle w:val="TOC1"/>
        <w:divId w:val="656957825"/>
        <w:rPr>
          <w:rFonts w:asciiTheme="minorHAnsi" w:eastAsiaTheme="minorEastAsia" w:hAnsiTheme="minorHAnsi" w:cstheme="minorBidi"/>
          <w:b w:val="0"/>
          <w:sz w:val="22"/>
          <w:lang w:eastAsia="fi-FI"/>
        </w:rPr>
      </w:pPr>
      <w:r w:rsidRPr="00661365">
        <w:rPr>
          <w:rFonts w:cs="Arial"/>
          <w:sz w:val="22"/>
        </w:rPr>
        <w:t>Proposal 2</w:t>
      </w:r>
      <w:r w:rsidRPr="00661365">
        <w:rPr>
          <w:rFonts w:asciiTheme="minorHAnsi" w:eastAsiaTheme="minorEastAsia" w:hAnsiTheme="minorHAnsi" w:cstheme="minorBidi"/>
          <w:b w:val="0"/>
          <w:sz w:val="22"/>
          <w:lang w:eastAsia="fi-FI"/>
        </w:rPr>
        <w:tab/>
      </w:r>
      <w:r w:rsidRPr="00661365">
        <w:rPr>
          <w:rFonts w:cs="Arial"/>
          <w:sz w:val="22"/>
        </w:rPr>
        <w:t>RAN1 introduces mechanisms to enable effective pre-emption in Mode 2.</w:t>
      </w:r>
    </w:p>
    <w:p w14:paraId="7DD83167" w14:textId="77777777" w:rsidR="00661365" w:rsidRPr="00661365" w:rsidRDefault="00661365" w:rsidP="00661365">
      <w:pPr>
        <w:pStyle w:val="TOC1"/>
        <w:divId w:val="656957825"/>
        <w:rPr>
          <w:rFonts w:asciiTheme="minorHAnsi" w:eastAsiaTheme="minorEastAsia" w:hAnsiTheme="minorHAnsi" w:cstheme="minorBidi"/>
          <w:b w:val="0"/>
          <w:sz w:val="22"/>
          <w:lang w:eastAsia="fi-FI"/>
        </w:rPr>
      </w:pPr>
      <w:r w:rsidRPr="00661365">
        <w:rPr>
          <w:rFonts w:cs="Arial"/>
          <w:sz w:val="22"/>
        </w:rPr>
        <w:t>Proposal 3</w:t>
      </w:r>
      <w:r w:rsidRPr="00661365">
        <w:rPr>
          <w:rFonts w:asciiTheme="minorHAnsi" w:eastAsiaTheme="minorEastAsia" w:hAnsiTheme="minorHAnsi" w:cstheme="minorBidi"/>
          <w:b w:val="0"/>
          <w:sz w:val="22"/>
          <w:lang w:eastAsia="fi-FI"/>
        </w:rPr>
        <w:tab/>
      </w:r>
      <w:r w:rsidRPr="00661365">
        <w:rPr>
          <w:rFonts w:cs="Arial"/>
          <w:sz w:val="22"/>
        </w:rPr>
        <w:t>Communication range is an input for controlling the transmission power and limiting the number of retransmissions in case of groupcast communication.</w:t>
      </w:r>
    </w:p>
    <w:p w14:paraId="3EE1A8F1" w14:textId="7025DE6F" w:rsidR="00CC53BE" w:rsidRPr="002331B3" w:rsidRDefault="00A704AA" w:rsidP="00661365">
      <w:pPr>
        <w:pStyle w:val="Heading1"/>
        <w:tabs>
          <w:tab w:val="clear" w:pos="432"/>
          <w:tab w:val="num" w:pos="993"/>
        </w:tabs>
        <w:jc w:val="both"/>
        <w:divId w:val="656957825"/>
      </w:pPr>
      <w:r w:rsidRPr="00661365">
        <w:rPr>
          <w:sz w:val="22"/>
          <w:szCs w:val="22"/>
        </w:rPr>
        <w:fldChar w:fldCharType="end"/>
      </w:r>
      <w:bookmarkEnd w:id="54"/>
      <w:r w:rsidR="00CC53BE" w:rsidRPr="002331B3">
        <w:t>References</w:t>
      </w:r>
    </w:p>
    <w:p w14:paraId="721AF14D" w14:textId="7A6A10A8" w:rsidR="00617EEF" w:rsidRPr="008F5265" w:rsidRDefault="002331B3" w:rsidP="002331B3">
      <w:pPr>
        <w:numPr>
          <w:ilvl w:val="0"/>
          <w:numId w:val="38"/>
        </w:numPr>
        <w:ind w:left="567"/>
        <w:jc w:val="both"/>
        <w:divId w:val="656957825"/>
        <w:rPr>
          <w:lang w:val="en-US"/>
        </w:rPr>
      </w:pPr>
      <w:bookmarkStart w:id="55" w:name="_Ref525904105"/>
      <w:r w:rsidRPr="008F5265">
        <w:rPr>
          <w:lang w:val="en-US"/>
        </w:rPr>
        <w:t xml:space="preserve">   </w:t>
      </w:r>
      <w:r w:rsidR="00617EEF" w:rsidRPr="008F5265">
        <w:rPr>
          <w:lang w:val="en-US"/>
        </w:rPr>
        <w:t>R2-</w:t>
      </w:r>
      <w:r w:rsidR="00A25735" w:rsidRPr="008F5265">
        <w:rPr>
          <w:lang w:val="en-US"/>
        </w:rPr>
        <w:t>1</w:t>
      </w:r>
      <w:r w:rsidR="0050303B" w:rsidRPr="008F5265">
        <w:rPr>
          <w:lang w:val="en-US"/>
        </w:rPr>
        <w:t>901700</w:t>
      </w:r>
      <w:r w:rsidR="00617EEF" w:rsidRPr="008F5265">
        <w:rPr>
          <w:lang w:val="en-US"/>
        </w:rPr>
        <w:t>, “</w:t>
      </w:r>
      <w:r w:rsidR="00065219" w:rsidRPr="008F5265">
        <w:rPr>
          <w:lang w:val="en-US"/>
        </w:rPr>
        <w:t xml:space="preserve">On </w:t>
      </w:r>
      <w:r w:rsidR="00617EEF" w:rsidRPr="008F5265">
        <w:rPr>
          <w:lang w:val="en-US"/>
        </w:rPr>
        <w:t xml:space="preserve">QoS Principles”, </w:t>
      </w:r>
      <w:r w:rsidR="00573464" w:rsidRPr="00661365">
        <w:rPr>
          <w:lang w:val="en-US"/>
        </w:rPr>
        <w:t xml:space="preserve">Ericsson, </w:t>
      </w:r>
      <w:r w:rsidR="00617EEF" w:rsidRPr="008F5265">
        <w:rPr>
          <w:lang w:val="en-US"/>
        </w:rPr>
        <w:t>RAN2#</w:t>
      </w:r>
      <w:r w:rsidR="00A25735" w:rsidRPr="008F5265">
        <w:rPr>
          <w:lang w:val="en-US"/>
        </w:rPr>
        <w:t>10</w:t>
      </w:r>
      <w:r w:rsidR="00CC1BAF" w:rsidRPr="008F5265">
        <w:rPr>
          <w:lang w:val="en-US"/>
        </w:rPr>
        <w:t>5</w:t>
      </w:r>
      <w:r w:rsidR="00617EEF" w:rsidRPr="008F5265">
        <w:rPr>
          <w:lang w:val="en-US"/>
        </w:rPr>
        <w:t xml:space="preserve">, </w:t>
      </w:r>
      <w:r w:rsidR="00CC1BAF" w:rsidRPr="008F5265">
        <w:rPr>
          <w:rFonts w:hint="eastAsia"/>
          <w:lang w:val="en-US"/>
        </w:rPr>
        <w:t>Feb</w:t>
      </w:r>
      <w:r w:rsidR="00A25735" w:rsidRPr="008F5265">
        <w:rPr>
          <w:lang w:val="en-US"/>
        </w:rPr>
        <w:t xml:space="preserve">. </w:t>
      </w:r>
      <w:r w:rsidR="00617EEF" w:rsidRPr="008F5265">
        <w:rPr>
          <w:lang w:val="en-US"/>
        </w:rPr>
        <w:t>201</w:t>
      </w:r>
      <w:r w:rsidR="00CC1BAF" w:rsidRPr="008F5265">
        <w:rPr>
          <w:lang w:val="en-US"/>
        </w:rPr>
        <w:t>9</w:t>
      </w:r>
      <w:r w:rsidR="00617EEF" w:rsidRPr="008F5265">
        <w:rPr>
          <w:lang w:val="en-US"/>
        </w:rPr>
        <w:t>.</w:t>
      </w:r>
      <w:bookmarkEnd w:id="55"/>
    </w:p>
    <w:p w14:paraId="6BA1322C" w14:textId="77777777" w:rsidR="00617EEF" w:rsidRPr="008F5265" w:rsidRDefault="00617EEF" w:rsidP="002331B3">
      <w:pPr>
        <w:jc w:val="both"/>
        <w:divId w:val="656957825"/>
        <w:rPr>
          <w:lang w:val="en-US"/>
        </w:rPr>
      </w:pPr>
    </w:p>
    <w:p w14:paraId="220EB5C0" w14:textId="77777777" w:rsidR="00CC53BE" w:rsidRPr="008F5265" w:rsidRDefault="00CC53BE" w:rsidP="002331B3">
      <w:pPr>
        <w:jc w:val="both"/>
        <w:divId w:val="656957825"/>
        <w:rPr>
          <w:rFonts w:ascii="CG Times (WN)" w:hAnsi="CG Times (WN)"/>
          <w:noProof/>
          <w:lang w:val="en-US"/>
        </w:rPr>
      </w:pPr>
    </w:p>
    <w:p w14:paraId="295F52A7" w14:textId="77777777" w:rsidR="00EF5F16" w:rsidRPr="008F5265" w:rsidRDefault="00EF5F16" w:rsidP="002331B3">
      <w:pPr>
        <w:jc w:val="both"/>
        <w:divId w:val="656957825"/>
        <w:rPr>
          <w:noProof/>
          <w:lang w:val="en-US"/>
        </w:rPr>
      </w:pPr>
    </w:p>
    <w:p w14:paraId="48F2AA95" w14:textId="77777777" w:rsidR="00EF5F16" w:rsidRPr="008F5265" w:rsidRDefault="00EF5F16" w:rsidP="002331B3">
      <w:pPr>
        <w:jc w:val="both"/>
        <w:rPr>
          <w:lang w:val="en-US"/>
        </w:rPr>
      </w:pPr>
    </w:p>
    <w:p w14:paraId="2086EEC5" w14:textId="77777777" w:rsidR="00F83EDC" w:rsidRPr="008F5265" w:rsidRDefault="00F83EDC" w:rsidP="002331B3">
      <w:pPr>
        <w:pStyle w:val="Reference"/>
        <w:numPr>
          <w:ilvl w:val="0"/>
          <w:numId w:val="0"/>
        </w:numPr>
        <w:ind w:left="567" w:hanging="567"/>
        <w:jc w:val="both"/>
        <w:rPr>
          <w:rFonts w:cs="Arial"/>
          <w:color w:val="312E25"/>
          <w:lang w:val="en-US" w:eastAsia="sv-SE"/>
        </w:rPr>
      </w:pPr>
    </w:p>
    <w:sectPr w:rsidR="00F83EDC" w:rsidRPr="008F5265">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B84DA" w14:textId="77777777" w:rsidR="00C937A2" w:rsidRDefault="00C937A2">
      <w:r>
        <w:separator/>
      </w:r>
    </w:p>
  </w:endnote>
  <w:endnote w:type="continuationSeparator" w:id="0">
    <w:p w14:paraId="0E70E3F7" w14:textId="77777777" w:rsidR="00C937A2" w:rsidRDefault="00C93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9A009" w14:textId="078BBD28" w:rsidR="00013DEC" w:rsidRDefault="00013DEC"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CFF4C" w14:textId="77777777" w:rsidR="00C937A2" w:rsidRDefault="00C937A2">
      <w:r>
        <w:separator/>
      </w:r>
    </w:p>
  </w:footnote>
  <w:footnote w:type="continuationSeparator" w:id="0">
    <w:p w14:paraId="2B0BDD9F" w14:textId="77777777" w:rsidR="00C937A2" w:rsidRDefault="00C937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9D2F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627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C8688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7C01F8"/>
    <w:multiLevelType w:val="hybridMultilevel"/>
    <w:tmpl w:val="5A9A4CD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 w15:restartNumberingAfterBreak="0">
    <w:nsid w:val="08111809"/>
    <w:multiLevelType w:val="hybridMultilevel"/>
    <w:tmpl w:val="3178179C"/>
    <w:lvl w:ilvl="0" w:tplc="19D07F7C">
      <w:numFmt w:val="bullet"/>
      <w:lvlText w:val="-"/>
      <w:lvlJc w:val="left"/>
      <w:pPr>
        <w:ind w:left="247" w:hanging="360"/>
      </w:pPr>
      <w:rPr>
        <w:rFonts w:ascii="Times" w:eastAsia="Batang" w:hAnsi="Times" w:cs="Times" w:hint="default"/>
      </w:rPr>
    </w:lvl>
    <w:lvl w:ilvl="1" w:tplc="08090003">
      <w:start w:val="1"/>
      <w:numFmt w:val="bullet"/>
      <w:lvlText w:val="o"/>
      <w:lvlJc w:val="left"/>
      <w:pPr>
        <w:ind w:left="967" w:hanging="360"/>
      </w:pPr>
      <w:rPr>
        <w:rFonts w:ascii="Courier New" w:hAnsi="Courier New" w:cs="Courier New" w:hint="default"/>
      </w:rPr>
    </w:lvl>
    <w:lvl w:ilvl="2" w:tplc="08090005">
      <w:start w:val="1"/>
      <w:numFmt w:val="bullet"/>
      <w:lvlText w:val=""/>
      <w:lvlJc w:val="left"/>
      <w:pPr>
        <w:ind w:left="1687" w:hanging="360"/>
      </w:pPr>
      <w:rPr>
        <w:rFonts w:ascii="Wingdings" w:hAnsi="Wingdings" w:hint="default"/>
      </w:rPr>
    </w:lvl>
    <w:lvl w:ilvl="3" w:tplc="08090001">
      <w:start w:val="1"/>
      <w:numFmt w:val="bullet"/>
      <w:lvlText w:val=""/>
      <w:lvlJc w:val="left"/>
      <w:pPr>
        <w:ind w:left="2407" w:hanging="360"/>
      </w:pPr>
      <w:rPr>
        <w:rFonts w:ascii="Symbol" w:hAnsi="Symbol" w:hint="default"/>
      </w:rPr>
    </w:lvl>
    <w:lvl w:ilvl="4" w:tplc="08090003">
      <w:start w:val="1"/>
      <w:numFmt w:val="bullet"/>
      <w:lvlText w:val="o"/>
      <w:lvlJc w:val="left"/>
      <w:pPr>
        <w:ind w:left="3127" w:hanging="360"/>
      </w:pPr>
      <w:rPr>
        <w:rFonts w:ascii="Courier New" w:hAnsi="Courier New" w:cs="Courier New" w:hint="default"/>
      </w:rPr>
    </w:lvl>
    <w:lvl w:ilvl="5" w:tplc="08090005">
      <w:start w:val="1"/>
      <w:numFmt w:val="bullet"/>
      <w:lvlText w:val=""/>
      <w:lvlJc w:val="left"/>
      <w:pPr>
        <w:ind w:left="3847" w:hanging="360"/>
      </w:pPr>
      <w:rPr>
        <w:rFonts w:ascii="Wingdings" w:hAnsi="Wingdings" w:hint="default"/>
      </w:rPr>
    </w:lvl>
    <w:lvl w:ilvl="6" w:tplc="08090001">
      <w:start w:val="1"/>
      <w:numFmt w:val="bullet"/>
      <w:lvlText w:val=""/>
      <w:lvlJc w:val="left"/>
      <w:pPr>
        <w:ind w:left="4567" w:hanging="360"/>
      </w:pPr>
      <w:rPr>
        <w:rFonts w:ascii="Symbol" w:hAnsi="Symbol" w:hint="default"/>
      </w:rPr>
    </w:lvl>
    <w:lvl w:ilvl="7" w:tplc="08090003">
      <w:start w:val="1"/>
      <w:numFmt w:val="bullet"/>
      <w:lvlText w:val="o"/>
      <w:lvlJc w:val="left"/>
      <w:pPr>
        <w:ind w:left="5287" w:hanging="360"/>
      </w:pPr>
      <w:rPr>
        <w:rFonts w:ascii="Courier New" w:hAnsi="Courier New" w:cs="Courier New" w:hint="default"/>
      </w:rPr>
    </w:lvl>
    <w:lvl w:ilvl="8" w:tplc="08090005">
      <w:start w:val="1"/>
      <w:numFmt w:val="bullet"/>
      <w:lvlText w:val=""/>
      <w:lvlJc w:val="left"/>
      <w:pPr>
        <w:ind w:left="6007" w:hanging="360"/>
      </w:pPr>
      <w:rPr>
        <w:rFonts w:ascii="Wingdings" w:hAnsi="Wingdings" w:hint="default"/>
      </w:rPr>
    </w:lvl>
  </w:abstractNum>
  <w:abstractNum w:abstractNumId="6" w15:restartNumberingAfterBreak="0">
    <w:nsid w:val="09D6062A"/>
    <w:multiLevelType w:val="hybridMultilevel"/>
    <w:tmpl w:val="1D0E0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A312F4"/>
    <w:multiLevelType w:val="hybridMultilevel"/>
    <w:tmpl w:val="AF0C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4A03E5"/>
    <w:multiLevelType w:val="hybridMultilevel"/>
    <w:tmpl w:val="3FF4FCF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9" w15:restartNumberingAfterBreak="0">
    <w:nsid w:val="0F963121"/>
    <w:multiLevelType w:val="hybridMultilevel"/>
    <w:tmpl w:val="FA3A0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A5301"/>
    <w:multiLevelType w:val="hybridMultilevel"/>
    <w:tmpl w:val="18223DCE"/>
    <w:lvl w:ilvl="0" w:tplc="FD287D94">
      <w:numFmt w:val="bullet"/>
      <w:lvlText w:val="-"/>
      <w:lvlJc w:val="left"/>
      <w:pPr>
        <w:ind w:left="720" w:hanging="360"/>
      </w:pPr>
      <w:rPr>
        <w:rFonts w:ascii="Arial" w:eastAsiaTheme="minorEastAsia"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3E20AE1"/>
    <w:multiLevelType w:val="hybridMultilevel"/>
    <w:tmpl w:val="156A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ED2009"/>
    <w:multiLevelType w:val="hybridMultilevel"/>
    <w:tmpl w:val="4442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FC284F"/>
    <w:multiLevelType w:val="hybridMultilevel"/>
    <w:tmpl w:val="B6C6737E"/>
    <w:lvl w:ilvl="0" w:tplc="81C6196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FA5F8B"/>
    <w:multiLevelType w:val="hybridMultilevel"/>
    <w:tmpl w:val="2C3427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7" w15:restartNumberingAfterBreak="0">
    <w:nsid w:val="20C67B32"/>
    <w:multiLevelType w:val="hybridMultilevel"/>
    <w:tmpl w:val="BD86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7C5ADC"/>
    <w:multiLevelType w:val="hybridMultilevel"/>
    <w:tmpl w:val="63E6FCF6"/>
    <w:lvl w:ilvl="0" w:tplc="F992EFE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DEA2652"/>
    <w:multiLevelType w:val="hybridMultilevel"/>
    <w:tmpl w:val="4ED0FA52"/>
    <w:lvl w:ilvl="0" w:tplc="13F26D94">
      <w:numFmt w:val="bullet"/>
      <w:lvlText w:val="-"/>
      <w:lvlJc w:val="left"/>
      <w:pPr>
        <w:ind w:left="720" w:hanging="360"/>
      </w:pPr>
      <w:rPr>
        <w:rFonts w:ascii="Arial" w:eastAsia="Times New Roman"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4F410D"/>
    <w:multiLevelType w:val="hybridMultilevel"/>
    <w:tmpl w:val="BC105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ED7CED"/>
    <w:multiLevelType w:val="hybridMultilevel"/>
    <w:tmpl w:val="C472EFB0"/>
    <w:lvl w:ilvl="0" w:tplc="C1C2A120">
      <w:start w:val="1"/>
      <w:numFmt w:val="bullet"/>
      <w:lvlText w:val="—"/>
      <w:lvlJc w:val="left"/>
      <w:pPr>
        <w:tabs>
          <w:tab w:val="num" w:pos="720"/>
        </w:tabs>
        <w:ind w:left="720" w:hanging="360"/>
      </w:pPr>
      <w:rPr>
        <w:rFonts w:ascii="Ericsson Hilda Light" w:hAnsi="Ericsson Hilda Light" w:hint="default"/>
      </w:rPr>
    </w:lvl>
    <w:lvl w:ilvl="1" w:tplc="F17EF130">
      <w:start w:val="36"/>
      <w:numFmt w:val="bullet"/>
      <w:lvlText w:val="—"/>
      <w:lvlJc w:val="left"/>
      <w:pPr>
        <w:tabs>
          <w:tab w:val="num" w:pos="1440"/>
        </w:tabs>
        <w:ind w:left="1440" w:hanging="360"/>
      </w:pPr>
      <w:rPr>
        <w:rFonts w:ascii="Ericsson Hilda Light" w:hAnsi="Ericsson Hilda Light" w:hint="default"/>
      </w:rPr>
    </w:lvl>
    <w:lvl w:ilvl="2" w:tplc="4CC2FFE8" w:tentative="1">
      <w:start w:val="1"/>
      <w:numFmt w:val="bullet"/>
      <w:lvlText w:val="—"/>
      <w:lvlJc w:val="left"/>
      <w:pPr>
        <w:tabs>
          <w:tab w:val="num" w:pos="2160"/>
        </w:tabs>
        <w:ind w:left="2160" w:hanging="360"/>
      </w:pPr>
      <w:rPr>
        <w:rFonts w:ascii="Ericsson Hilda Light" w:hAnsi="Ericsson Hilda Light" w:hint="default"/>
      </w:rPr>
    </w:lvl>
    <w:lvl w:ilvl="3" w:tplc="282EB2D6" w:tentative="1">
      <w:start w:val="1"/>
      <w:numFmt w:val="bullet"/>
      <w:lvlText w:val="—"/>
      <w:lvlJc w:val="left"/>
      <w:pPr>
        <w:tabs>
          <w:tab w:val="num" w:pos="2880"/>
        </w:tabs>
        <w:ind w:left="2880" w:hanging="360"/>
      </w:pPr>
      <w:rPr>
        <w:rFonts w:ascii="Ericsson Hilda Light" w:hAnsi="Ericsson Hilda Light" w:hint="default"/>
      </w:rPr>
    </w:lvl>
    <w:lvl w:ilvl="4" w:tplc="45D0A8F0" w:tentative="1">
      <w:start w:val="1"/>
      <w:numFmt w:val="bullet"/>
      <w:lvlText w:val="—"/>
      <w:lvlJc w:val="left"/>
      <w:pPr>
        <w:tabs>
          <w:tab w:val="num" w:pos="3600"/>
        </w:tabs>
        <w:ind w:left="3600" w:hanging="360"/>
      </w:pPr>
      <w:rPr>
        <w:rFonts w:ascii="Ericsson Hilda Light" w:hAnsi="Ericsson Hilda Light" w:hint="default"/>
      </w:rPr>
    </w:lvl>
    <w:lvl w:ilvl="5" w:tplc="837A6AEA" w:tentative="1">
      <w:start w:val="1"/>
      <w:numFmt w:val="bullet"/>
      <w:lvlText w:val="—"/>
      <w:lvlJc w:val="left"/>
      <w:pPr>
        <w:tabs>
          <w:tab w:val="num" w:pos="4320"/>
        </w:tabs>
        <w:ind w:left="4320" w:hanging="360"/>
      </w:pPr>
      <w:rPr>
        <w:rFonts w:ascii="Ericsson Hilda Light" w:hAnsi="Ericsson Hilda Light" w:hint="default"/>
      </w:rPr>
    </w:lvl>
    <w:lvl w:ilvl="6" w:tplc="2D1CD804" w:tentative="1">
      <w:start w:val="1"/>
      <w:numFmt w:val="bullet"/>
      <w:lvlText w:val="—"/>
      <w:lvlJc w:val="left"/>
      <w:pPr>
        <w:tabs>
          <w:tab w:val="num" w:pos="5040"/>
        </w:tabs>
        <w:ind w:left="5040" w:hanging="360"/>
      </w:pPr>
      <w:rPr>
        <w:rFonts w:ascii="Ericsson Hilda Light" w:hAnsi="Ericsson Hilda Light" w:hint="default"/>
      </w:rPr>
    </w:lvl>
    <w:lvl w:ilvl="7" w:tplc="B9904670" w:tentative="1">
      <w:start w:val="1"/>
      <w:numFmt w:val="bullet"/>
      <w:lvlText w:val="—"/>
      <w:lvlJc w:val="left"/>
      <w:pPr>
        <w:tabs>
          <w:tab w:val="num" w:pos="5760"/>
        </w:tabs>
        <w:ind w:left="5760" w:hanging="360"/>
      </w:pPr>
      <w:rPr>
        <w:rFonts w:ascii="Ericsson Hilda Light" w:hAnsi="Ericsson Hilda Light" w:hint="default"/>
      </w:rPr>
    </w:lvl>
    <w:lvl w:ilvl="8" w:tplc="8E94397C"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88E2462"/>
    <w:multiLevelType w:val="hybridMultilevel"/>
    <w:tmpl w:val="DF2E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F94A2362"/>
    <w:lvl w:ilvl="0" w:tplc="AB62686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4B6E45"/>
    <w:multiLevelType w:val="hybridMultilevel"/>
    <w:tmpl w:val="EF38C7EA"/>
    <w:lvl w:ilvl="0" w:tplc="AAFC187E">
      <w:start w:val="2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68FD6D3E"/>
    <w:multiLevelType w:val="hybridMultilevel"/>
    <w:tmpl w:val="6C847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C71936"/>
    <w:multiLevelType w:val="multilevel"/>
    <w:tmpl w:val="BE02ECD2"/>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718"/>
        </w:tabs>
        <w:ind w:left="718"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5A22965"/>
    <w:multiLevelType w:val="hybridMultilevel"/>
    <w:tmpl w:val="998282A4"/>
    <w:lvl w:ilvl="0" w:tplc="AF8AACDC">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15:restartNumberingAfterBreak="0">
    <w:nsid w:val="7E792BD8"/>
    <w:multiLevelType w:val="hybridMultilevel"/>
    <w:tmpl w:val="161EB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31"/>
  </w:num>
  <w:num w:numId="3">
    <w:abstractNumId w:val="24"/>
  </w:num>
  <w:num w:numId="4">
    <w:abstractNumId w:val="25"/>
  </w:num>
  <w:num w:numId="5">
    <w:abstractNumId w:val="21"/>
  </w:num>
  <w:num w:numId="6">
    <w:abstractNumId w:val="28"/>
  </w:num>
  <w:num w:numId="7">
    <w:abstractNumId w:val="36"/>
  </w:num>
  <w:num w:numId="8">
    <w:abstractNumId w:val="22"/>
  </w:num>
  <w:num w:numId="9">
    <w:abstractNumId w:val="32"/>
  </w:num>
  <w:num w:numId="10">
    <w:abstractNumId w:val="41"/>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35"/>
  </w:num>
  <w:num w:numId="17">
    <w:abstractNumId w:val="19"/>
  </w:num>
  <w:num w:numId="18">
    <w:abstractNumId w:val="34"/>
  </w:num>
  <w:num w:numId="19">
    <w:abstractNumId w:val="40"/>
  </w:num>
  <w:num w:numId="20">
    <w:abstractNumId w:val="37"/>
  </w:num>
  <w:num w:numId="21">
    <w:abstractNumId w:val="11"/>
  </w:num>
  <w:num w:numId="22">
    <w:abstractNumId w:val="13"/>
  </w:num>
  <w:num w:numId="23">
    <w:abstractNumId w:val="30"/>
  </w:num>
  <w:num w:numId="24">
    <w:abstractNumId w:val="8"/>
  </w:num>
  <w:num w:numId="25">
    <w:abstractNumId w:val="4"/>
  </w:num>
  <w:num w:numId="26">
    <w:abstractNumId w:val="16"/>
  </w:num>
  <w:num w:numId="27">
    <w:abstractNumId w:val="2"/>
  </w:num>
  <w:num w:numId="28">
    <w:abstractNumId w:val="1"/>
  </w:num>
  <w:num w:numId="29">
    <w:abstractNumId w:val="0"/>
  </w:num>
  <w:num w:numId="30">
    <w:abstractNumId w:val="14"/>
  </w:num>
  <w:num w:numId="31">
    <w:abstractNumId w:val="38"/>
  </w:num>
  <w:num w:numId="32">
    <w:abstractNumId w:val="5"/>
  </w:num>
  <w:num w:numId="33">
    <w:abstractNumId w:val="17"/>
  </w:num>
  <w:num w:numId="34">
    <w:abstractNumId w:val="33"/>
  </w:num>
  <w:num w:numId="35">
    <w:abstractNumId w:val="43"/>
  </w:num>
  <w:num w:numId="36">
    <w:abstractNumId w:val="6"/>
  </w:num>
  <w:num w:numId="37">
    <w:abstractNumId w:val="15"/>
  </w:num>
  <w:num w:numId="38">
    <w:abstractNumId w:val="42"/>
  </w:num>
  <w:num w:numId="39">
    <w:abstractNumId w:val="26"/>
  </w:num>
  <w:num w:numId="40">
    <w:abstractNumId w:val="9"/>
  </w:num>
  <w:num w:numId="41">
    <w:abstractNumId w:val="7"/>
  </w:num>
  <w:num w:numId="42">
    <w:abstractNumId w:val="23"/>
  </w:num>
  <w:num w:numId="43">
    <w:abstractNumId w:val="18"/>
  </w:num>
  <w:num w:numId="44">
    <w:abstractNumId w:val="12"/>
  </w:num>
  <w:num w:numId="45">
    <w:abstractNumId w:val="39"/>
  </w:num>
  <w:num w:numId="46">
    <w:abstractNumId w:val="20"/>
  </w:num>
  <w:num w:numId="4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1948"/>
    <w:rsid w:val="00002A37"/>
    <w:rsid w:val="000036D9"/>
    <w:rsid w:val="00003837"/>
    <w:rsid w:val="00006394"/>
    <w:rsid w:val="00006446"/>
    <w:rsid w:val="00006896"/>
    <w:rsid w:val="00006B58"/>
    <w:rsid w:val="00007CDC"/>
    <w:rsid w:val="000102A0"/>
    <w:rsid w:val="00011B28"/>
    <w:rsid w:val="00012E99"/>
    <w:rsid w:val="00013DEC"/>
    <w:rsid w:val="00013FBB"/>
    <w:rsid w:val="00014B0D"/>
    <w:rsid w:val="00014CDC"/>
    <w:rsid w:val="000159F6"/>
    <w:rsid w:val="00015D15"/>
    <w:rsid w:val="00016E22"/>
    <w:rsid w:val="000218E0"/>
    <w:rsid w:val="00021C20"/>
    <w:rsid w:val="00022B5A"/>
    <w:rsid w:val="000238BD"/>
    <w:rsid w:val="0002564D"/>
    <w:rsid w:val="00025ECA"/>
    <w:rsid w:val="00026221"/>
    <w:rsid w:val="00026EF6"/>
    <w:rsid w:val="000278C7"/>
    <w:rsid w:val="00027939"/>
    <w:rsid w:val="000318F6"/>
    <w:rsid w:val="000325B8"/>
    <w:rsid w:val="000341C7"/>
    <w:rsid w:val="00034C15"/>
    <w:rsid w:val="000350A8"/>
    <w:rsid w:val="00036BA1"/>
    <w:rsid w:val="00036D9C"/>
    <w:rsid w:val="00040174"/>
    <w:rsid w:val="000404F4"/>
    <w:rsid w:val="00040BEF"/>
    <w:rsid w:val="00041500"/>
    <w:rsid w:val="000421A4"/>
    <w:rsid w:val="000422E2"/>
    <w:rsid w:val="00042F22"/>
    <w:rsid w:val="000444EF"/>
    <w:rsid w:val="0004471E"/>
    <w:rsid w:val="00044BE1"/>
    <w:rsid w:val="0004574A"/>
    <w:rsid w:val="00047ED2"/>
    <w:rsid w:val="000503BB"/>
    <w:rsid w:val="00051882"/>
    <w:rsid w:val="00052A07"/>
    <w:rsid w:val="0005300B"/>
    <w:rsid w:val="000534E3"/>
    <w:rsid w:val="000538F4"/>
    <w:rsid w:val="0005506B"/>
    <w:rsid w:val="0005606A"/>
    <w:rsid w:val="00057117"/>
    <w:rsid w:val="000577EB"/>
    <w:rsid w:val="00061198"/>
    <w:rsid w:val="000616E7"/>
    <w:rsid w:val="00061DE7"/>
    <w:rsid w:val="0006376F"/>
    <w:rsid w:val="00063A9C"/>
    <w:rsid w:val="000644F4"/>
    <w:rsid w:val="0006487E"/>
    <w:rsid w:val="00065219"/>
    <w:rsid w:val="00065268"/>
    <w:rsid w:val="00065E1A"/>
    <w:rsid w:val="00065F19"/>
    <w:rsid w:val="000668AB"/>
    <w:rsid w:val="000671AF"/>
    <w:rsid w:val="00067BCA"/>
    <w:rsid w:val="00070BCF"/>
    <w:rsid w:val="00070DE3"/>
    <w:rsid w:val="00074CDF"/>
    <w:rsid w:val="00077E5F"/>
    <w:rsid w:val="000801C7"/>
    <w:rsid w:val="0008036A"/>
    <w:rsid w:val="00080927"/>
    <w:rsid w:val="00081789"/>
    <w:rsid w:val="00081AE6"/>
    <w:rsid w:val="00082008"/>
    <w:rsid w:val="0008288F"/>
    <w:rsid w:val="00082E63"/>
    <w:rsid w:val="0008435C"/>
    <w:rsid w:val="000855EB"/>
    <w:rsid w:val="0008578A"/>
    <w:rsid w:val="00085B52"/>
    <w:rsid w:val="000866F2"/>
    <w:rsid w:val="00086A71"/>
    <w:rsid w:val="00086ABE"/>
    <w:rsid w:val="0009009F"/>
    <w:rsid w:val="00091557"/>
    <w:rsid w:val="000924C1"/>
    <w:rsid w:val="000924F0"/>
    <w:rsid w:val="00092961"/>
    <w:rsid w:val="000929F8"/>
    <w:rsid w:val="00093474"/>
    <w:rsid w:val="000935A7"/>
    <w:rsid w:val="00093765"/>
    <w:rsid w:val="00093E44"/>
    <w:rsid w:val="00094C61"/>
    <w:rsid w:val="0009510F"/>
    <w:rsid w:val="00095578"/>
    <w:rsid w:val="00096A46"/>
    <w:rsid w:val="000A0585"/>
    <w:rsid w:val="000A1B7B"/>
    <w:rsid w:val="000A24DD"/>
    <w:rsid w:val="000A29B0"/>
    <w:rsid w:val="000A2CA1"/>
    <w:rsid w:val="000A5326"/>
    <w:rsid w:val="000A56F2"/>
    <w:rsid w:val="000B0995"/>
    <w:rsid w:val="000B25A6"/>
    <w:rsid w:val="000B2719"/>
    <w:rsid w:val="000B3A7D"/>
    <w:rsid w:val="000B3A8F"/>
    <w:rsid w:val="000B4343"/>
    <w:rsid w:val="000B4427"/>
    <w:rsid w:val="000B4776"/>
    <w:rsid w:val="000B4AB9"/>
    <w:rsid w:val="000B4E10"/>
    <w:rsid w:val="000B58C3"/>
    <w:rsid w:val="000B61E9"/>
    <w:rsid w:val="000C0081"/>
    <w:rsid w:val="000C057B"/>
    <w:rsid w:val="000C161C"/>
    <w:rsid w:val="000C165A"/>
    <w:rsid w:val="000C1A20"/>
    <w:rsid w:val="000C288E"/>
    <w:rsid w:val="000C2ACF"/>
    <w:rsid w:val="000C2E19"/>
    <w:rsid w:val="000C5913"/>
    <w:rsid w:val="000C5C66"/>
    <w:rsid w:val="000C73C6"/>
    <w:rsid w:val="000D0D07"/>
    <w:rsid w:val="000D283B"/>
    <w:rsid w:val="000D2E5E"/>
    <w:rsid w:val="000D2E95"/>
    <w:rsid w:val="000D3BC9"/>
    <w:rsid w:val="000D4797"/>
    <w:rsid w:val="000E0527"/>
    <w:rsid w:val="000E05EC"/>
    <w:rsid w:val="000E15B7"/>
    <w:rsid w:val="000E1E92"/>
    <w:rsid w:val="000E3372"/>
    <w:rsid w:val="000E3BD6"/>
    <w:rsid w:val="000E5FE3"/>
    <w:rsid w:val="000E6A5B"/>
    <w:rsid w:val="000E78D6"/>
    <w:rsid w:val="000F0561"/>
    <w:rsid w:val="000F06D6"/>
    <w:rsid w:val="000F0977"/>
    <w:rsid w:val="000F0EB1"/>
    <w:rsid w:val="000F1106"/>
    <w:rsid w:val="000F23E5"/>
    <w:rsid w:val="000F2561"/>
    <w:rsid w:val="000F2E24"/>
    <w:rsid w:val="000F2E5E"/>
    <w:rsid w:val="000F34FD"/>
    <w:rsid w:val="000F365B"/>
    <w:rsid w:val="000F3BE9"/>
    <w:rsid w:val="000F3F6C"/>
    <w:rsid w:val="000F4EB4"/>
    <w:rsid w:val="000F6DF3"/>
    <w:rsid w:val="001005FF"/>
    <w:rsid w:val="0010485D"/>
    <w:rsid w:val="001062FB"/>
    <w:rsid w:val="001063E6"/>
    <w:rsid w:val="00112355"/>
    <w:rsid w:val="00113CF4"/>
    <w:rsid w:val="001143D8"/>
    <w:rsid w:val="00114674"/>
    <w:rsid w:val="00114CEC"/>
    <w:rsid w:val="0011522A"/>
    <w:rsid w:val="001153EA"/>
    <w:rsid w:val="001155DA"/>
    <w:rsid w:val="001155FF"/>
    <w:rsid w:val="00115643"/>
    <w:rsid w:val="00115DF9"/>
    <w:rsid w:val="0011655C"/>
    <w:rsid w:val="00116765"/>
    <w:rsid w:val="00121381"/>
    <w:rsid w:val="001219F5"/>
    <w:rsid w:val="00121A20"/>
    <w:rsid w:val="00122F2E"/>
    <w:rsid w:val="00123064"/>
    <w:rsid w:val="0012377F"/>
    <w:rsid w:val="00123FDD"/>
    <w:rsid w:val="001241A0"/>
    <w:rsid w:val="00124314"/>
    <w:rsid w:val="00124C8B"/>
    <w:rsid w:val="00126B4A"/>
    <w:rsid w:val="001271B0"/>
    <w:rsid w:val="00127E63"/>
    <w:rsid w:val="00130D54"/>
    <w:rsid w:val="00130EA7"/>
    <w:rsid w:val="00132C09"/>
    <w:rsid w:val="00132FD0"/>
    <w:rsid w:val="0013424A"/>
    <w:rsid w:val="001344C0"/>
    <w:rsid w:val="001346FA"/>
    <w:rsid w:val="00135252"/>
    <w:rsid w:val="001364AA"/>
    <w:rsid w:val="00136637"/>
    <w:rsid w:val="00136F1A"/>
    <w:rsid w:val="0013719E"/>
    <w:rsid w:val="001376B0"/>
    <w:rsid w:val="001376F9"/>
    <w:rsid w:val="00137AB5"/>
    <w:rsid w:val="00137F0B"/>
    <w:rsid w:val="00141C54"/>
    <w:rsid w:val="00144AC4"/>
    <w:rsid w:val="0014509F"/>
    <w:rsid w:val="00145B58"/>
    <w:rsid w:val="001500DB"/>
    <w:rsid w:val="00150823"/>
    <w:rsid w:val="00151474"/>
    <w:rsid w:val="00151E23"/>
    <w:rsid w:val="00152470"/>
    <w:rsid w:val="001526DC"/>
    <w:rsid w:val="001526E0"/>
    <w:rsid w:val="00153717"/>
    <w:rsid w:val="001551B5"/>
    <w:rsid w:val="00156163"/>
    <w:rsid w:val="00157F8C"/>
    <w:rsid w:val="00160764"/>
    <w:rsid w:val="001617C8"/>
    <w:rsid w:val="00162E66"/>
    <w:rsid w:val="001631C3"/>
    <w:rsid w:val="00163A5F"/>
    <w:rsid w:val="001643A8"/>
    <w:rsid w:val="0016460E"/>
    <w:rsid w:val="00164A60"/>
    <w:rsid w:val="0016586C"/>
    <w:rsid w:val="001659C1"/>
    <w:rsid w:val="00166E29"/>
    <w:rsid w:val="001723A7"/>
    <w:rsid w:val="001733EE"/>
    <w:rsid w:val="001735F0"/>
    <w:rsid w:val="00173A8E"/>
    <w:rsid w:val="001740AD"/>
    <w:rsid w:val="00174457"/>
    <w:rsid w:val="00175760"/>
    <w:rsid w:val="00176480"/>
    <w:rsid w:val="00176CAF"/>
    <w:rsid w:val="00177795"/>
    <w:rsid w:val="00177A05"/>
    <w:rsid w:val="001812AA"/>
    <w:rsid w:val="0018143A"/>
    <w:rsid w:val="0018143F"/>
    <w:rsid w:val="00182885"/>
    <w:rsid w:val="001836D0"/>
    <w:rsid w:val="0018392E"/>
    <w:rsid w:val="00185227"/>
    <w:rsid w:val="00185CCF"/>
    <w:rsid w:val="00185F9D"/>
    <w:rsid w:val="00186BDB"/>
    <w:rsid w:val="00187469"/>
    <w:rsid w:val="00187B12"/>
    <w:rsid w:val="001900E2"/>
    <w:rsid w:val="00190AC1"/>
    <w:rsid w:val="00191241"/>
    <w:rsid w:val="00191B98"/>
    <w:rsid w:val="00192B48"/>
    <w:rsid w:val="0019341A"/>
    <w:rsid w:val="001936BF"/>
    <w:rsid w:val="00194272"/>
    <w:rsid w:val="001942F6"/>
    <w:rsid w:val="00195794"/>
    <w:rsid w:val="001964A5"/>
    <w:rsid w:val="00197B1F"/>
    <w:rsid w:val="00197DF9"/>
    <w:rsid w:val="001A1138"/>
    <w:rsid w:val="001A1274"/>
    <w:rsid w:val="001A1987"/>
    <w:rsid w:val="001A2564"/>
    <w:rsid w:val="001A4098"/>
    <w:rsid w:val="001A50BA"/>
    <w:rsid w:val="001A551A"/>
    <w:rsid w:val="001A567E"/>
    <w:rsid w:val="001A6173"/>
    <w:rsid w:val="001A6CBA"/>
    <w:rsid w:val="001A7442"/>
    <w:rsid w:val="001A7776"/>
    <w:rsid w:val="001B0CE7"/>
    <w:rsid w:val="001B0D97"/>
    <w:rsid w:val="001B28CA"/>
    <w:rsid w:val="001B2964"/>
    <w:rsid w:val="001B4AC2"/>
    <w:rsid w:val="001B5A5D"/>
    <w:rsid w:val="001B6AFF"/>
    <w:rsid w:val="001C062C"/>
    <w:rsid w:val="001C1CE5"/>
    <w:rsid w:val="001C1FAE"/>
    <w:rsid w:val="001C3D2A"/>
    <w:rsid w:val="001C4048"/>
    <w:rsid w:val="001C6495"/>
    <w:rsid w:val="001C6E50"/>
    <w:rsid w:val="001C7BF9"/>
    <w:rsid w:val="001D1431"/>
    <w:rsid w:val="001D1EE4"/>
    <w:rsid w:val="001D28F4"/>
    <w:rsid w:val="001D3FBD"/>
    <w:rsid w:val="001D422E"/>
    <w:rsid w:val="001D4C84"/>
    <w:rsid w:val="001D51BA"/>
    <w:rsid w:val="001D579B"/>
    <w:rsid w:val="001D5FFC"/>
    <w:rsid w:val="001D607B"/>
    <w:rsid w:val="001D6342"/>
    <w:rsid w:val="001D6D53"/>
    <w:rsid w:val="001E11FD"/>
    <w:rsid w:val="001E263C"/>
    <w:rsid w:val="001E3B37"/>
    <w:rsid w:val="001E5191"/>
    <w:rsid w:val="001E58E2"/>
    <w:rsid w:val="001E5FC9"/>
    <w:rsid w:val="001E74FC"/>
    <w:rsid w:val="001E7AED"/>
    <w:rsid w:val="001F0F01"/>
    <w:rsid w:val="001F1B66"/>
    <w:rsid w:val="001F2072"/>
    <w:rsid w:val="001F3883"/>
    <w:rsid w:val="001F3916"/>
    <w:rsid w:val="001F54C5"/>
    <w:rsid w:val="001F6307"/>
    <w:rsid w:val="001F662C"/>
    <w:rsid w:val="001F6795"/>
    <w:rsid w:val="001F695B"/>
    <w:rsid w:val="001F696C"/>
    <w:rsid w:val="001F7074"/>
    <w:rsid w:val="00200490"/>
    <w:rsid w:val="00201F3A"/>
    <w:rsid w:val="00202782"/>
    <w:rsid w:val="00203A4E"/>
    <w:rsid w:val="00203F96"/>
    <w:rsid w:val="0020513A"/>
    <w:rsid w:val="00205898"/>
    <w:rsid w:val="002069B2"/>
    <w:rsid w:val="00207B5A"/>
    <w:rsid w:val="00207CDE"/>
    <w:rsid w:val="00207FA3"/>
    <w:rsid w:val="00211600"/>
    <w:rsid w:val="00212422"/>
    <w:rsid w:val="00213C6E"/>
    <w:rsid w:val="00214360"/>
    <w:rsid w:val="00214DA8"/>
    <w:rsid w:val="00215277"/>
    <w:rsid w:val="00215423"/>
    <w:rsid w:val="002158FA"/>
    <w:rsid w:val="00215CE2"/>
    <w:rsid w:val="002161AF"/>
    <w:rsid w:val="00216CAF"/>
    <w:rsid w:val="00217886"/>
    <w:rsid w:val="00217BCA"/>
    <w:rsid w:val="0022011D"/>
    <w:rsid w:val="00220600"/>
    <w:rsid w:val="00220AB0"/>
    <w:rsid w:val="002214E0"/>
    <w:rsid w:val="00221C4D"/>
    <w:rsid w:val="002224DB"/>
    <w:rsid w:val="0022314C"/>
    <w:rsid w:val="00223FCB"/>
    <w:rsid w:val="00224A4C"/>
    <w:rsid w:val="00225176"/>
    <w:rsid w:val="002252C3"/>
    <w:rsid w:val="00225C54"/>
    <w:rsid w:val="00226055"/>
    <w:rsid w:val="0022608D"/>
    <w:rsid w:val="00227085"/>
    <w:rsid w:val="00230765"/>
    <w:rsid w:val="0023079B"/>
    <w:rsid w:val="002313ED"/>
    <w:rsid w:val="002319E4"/>
    <w:rsid w:val="002329F1"/>
    <w:rsid w:val="002331B3"/>
    <w:rsid w:val="00234A38"/>
    <w:rsid w:val="00235632"/>
    <w:rsid w:val="00235872"/>
    <w:rsid w:val="00241559"/>
    <w:rsid w:val="0024172C"/>
    <w:rsid w:val="002422D5"/>
    <w:rsid w:val="0024316F"/>
    <w:rsid w:val="002435B3"/>
    <w:rsid w:val="002449A9"/>
    <w:rsid w:val="002450C5"/>
    <w:rsid w:val="002458EB"/>
    <w:rsid w:val="002472D0"/>
    <w:rsid w:val="00247B1A"/>
    <w:rsid w:val="002500C8"/>
    <w:rsid w:val="0025081C"/>
    <w:rsid w:val="00251A8C"/>
    <w:rsid w:val="00257543"/>
    <w:rsid w:val="0026047C"/>
    <w:rsid w:val="002617E7"/>
    <w:rsid w:val="00261A71"/>
    <w:rsid w:val="00261C56"/>
    <w:rsid w:val="00261FC8"/>
    <w:rsid w:val="002621CB"/>
    <w:rsid w:val="002626CF"/>
    <w:rsid w:val="00262951"/>
    <w:rsid w:val="0026349B"/>
    <w:rsid w:val="00264228"/>
    <w:rsid w:val="00264334"/>
    <w:rsid w:val="0026473E"/>
    <w:rsid w:val="00264CB4"/>
    <w:rsid w:val="00265149"/>
    <w:rsid w:val="00265246"/>
    <w:rsid w:val="00266214"/>
    <w:rsid w:val="0026736D"/>
    <w:rsid w:val="00267A67"/>
    <w:rsid w:val="00267C83"/>
    <w:rsid w:val="0027144F"/>
    <w:rsid w:val="00271F3A"/>
    <w:rsid w:val="00272D1F"/>
    <w:rsid w:val="00273278"/>
    <w:rsid w:val="002737F4"/>
    <w:rsid w:val="002744EE"/>
    <w:rsid w:val="00275039"/>
    <w:rsid w:val="00275ADA"/>
    <w:rsid w:val="002769D4"/>
    <w:rsid w:val="002805F5"/>
    <w:rsid w:val="00280751"/>
    <w:rsid w:val="0028280A"/>
    <w:rsid w:val="00284C9A"/>
    <w:rsid w:val="00285690"/>
    <w:rsid w:val="002866FE"/>
    <w:rsid w:val="00286ACD"/>
    <w:rsid w:val="00287838"/>
    <w:rsid w:val="002907B5"/>
    <w:rsid w:val="00290C30"/>
    <w:rsid w:val="00291591"/>
    <w:rsid w:val="002922F7"/>
    <w:rsid w:val="00292EB7"/>
    <w:rsid w:val="00293AA5"/>
    <w:rsid w:val="002948B6"/>
    <w:rsid w:val="002959EA"/>
    <w:rsid w:val="00295FBD"/>
    <w:rsid w:val="00296227"/>
    <w:rsid w:val="002965FE"/>
    <w:rsid w:val="00296F44"/>
    <w:rsid w:val="00296F6E"/>
    <w:rsid w:val="00297169"/>
    <w:rsid w:val="0029777D"/>
    <w:rsid w:val="002A02A1"/>
    <w:rsid w:val="002A055E"/>
    <w:rsid w:val="002A1D4E"/>
    <w:rsid w:val="002A2869"/>
    <w:rsid w:val="002A316D"/>
    <w:rsid w:val="002A3619"/>
    <w:rsid w:val="002A3D85"/>
    <w:rsid w:val="002A47D4"/>
    <w:rsid w:val="002A56E9"/>
    <w:rsid w:val="002A7179"/>
    <w:rsid w:val="002A743C"/>
    <w:rsid w:val="002A76E9"/>
    <w:rsid w:val="002A7D29"/>
    <w:rsid w:val="002B0673"/>
    <w:rsid w:val="002B1338"/>
    <w:rsid w:val="002B17E7"/>
    <w:rsid w:val="002B1E9A"/>
    <w:rsid w:val="002B24D6"/>
    <w:rsid w:val="002B2F58"/>
    <w:rsid w:val="002B3D42"/>
    <w:rsid w:val="002B623C"/>
    <w:rsid w:val="002C2387"/>
    <w:rsid w:val="002C3430"/>
    <w:rsid w:val="002C41E6"/>
    <w:rsid w:val="002C5792"/>
    <w:rsid w:val="002C674B"/>
    <w:rsid w:val="002C7115"/>
    <w:rsid w:val="002C72BB"/>
    <w:rsid w:val="002C76DC"/>
    <w:rsid w:val="002D071A"/>
    <w:rsid w:val="002D08B5"/>
    <w:rsid w:val="002D2C48"/>
    <w:rsid w:val="002D34B2"/>
    <w:rsid w:val="002D3C44"/>
    <w:rsid w:val="002D3FAC"/>
    <w:rsid w:val="002D47DE"/>
    <w:rsid w:val="002D4C0C"/>
    <w:rsid w:val="002D7637"/>
    <w:rsid w:val="002E0DDF"/>
    <w:rsid w:val="002E1745"/>
    <w:rsid w:val="002E17F2"/>
    <w:rsid w:val="002E20D1"/>
    <w:rsid w:val="002E259F"/>
    <w:rsid w:val="002E4283"/>
    <w:rsid w:val="002E509F"/>
    <w:rsid w:val="002E72F8"/>
    <w:rsid w:val="002E7CAE"/>
    <w:rsid w:val="002F144A"/>
    <w:rsid w:val="002F15D6"/>
    <w:rsid w:val="002F1D72"/>
    <w:rsid w:val="002F2771"/>
    <w:rsid w:val="002F2A95"/>
    <w:rsid w:val="002F2E31"/>
    <w:rsid w:val="002F3108"/>
    <w:rsid w:val="002F34E7"/>
    <w:rsid w:val="002F37A9"/>
    <w:rsid w:val="002F4143"/>
    <w:rsid w:val="002F797B"/>
    <w:rsid w:val="00301CE6"/>
    <w:rsid w:val="0030256B"/>
    <w:rsid w:val="00304195"/>
    <w:rsid w:val="0030501F"/>
    <w:rsid w:val="00305F3E"/>
    <w:rsid w:val="00306778"/>
    <w:rsid w:val="00307BA1"/>
    <w:rsid w:val="00311702"/>
    <w:rsid w:val="00311E82"/>
    <w:rsid w:val="00312C2A"/>
    <w:rsid w:val="00313E3D"/>
    <w:rsid w:val="00313FD6"/>
    <w:rsid w:val="003143BD"/>
    <w:rsid w:val="00314F0A"/>
    <w:rsid w:val="0031692F"/>
    <w:rsid w:val="0031749C"/>
    <w:rsid w:val="003203ED"/>
    <w:rsid w:val="003218A0"/>
    <w:rsid w:val="00322C9F"/>
    <w:rsid w:val="003240F1"/>
    <w:rsid w:val="00324D23"/>
    <w:rsid w:val="00326DB9"/>
    <w:rsid w:val="003274F9"/>
    <w:rsid w:val="00327BD1"/>
    <w:rsid w:val="0033107F"/>
    <w:rsid w:val="003316E8"/>
    <w:rsid w:val="00331751"/>
    <w:rsid w:val="00333880"/>
    <w:rsid w:val="00333A9C"/>
    <w:rsid w:val="00334579"/>
    <w:rsid w:val="00334BC1"/>
    <w:rsid w:val="00334EE1"/>
    <w:rsid w:val="00335858"/>
    <w:rsid w:val="00335EA0"/>
    <w:rsid w:val="003362E7"/>
    <w:rsid w:val="00336BC1"/>
    <w:rsid w:val="00336BDA"/>
    <w:rsid w:val="00340CFC"/>
    <w:rsid w:val="00342BD7"/>
    <w:rsid w:val="00343A07"/>
    <w:rsid w:val="00344937"/>
    <w:rsid w:val="00346DB5"/>
    <w:rsid w:val="00346DC7"/>
    <w:rsid w:val="003477B1"/>
    <w:rsid w:val="00353DB3"/>
    <w:rsid w:val="003547AC"/>
    <w:rsid w:val="0035482C"/>
    <w:rsid w:val="00354B8A"/>
    <w:rsid w:val="0035555C"/>
    <w:rsid w:val="003562AE"/>
    <w:rsid w:val="0035636B"/>
    <w:rsid w:val="00356CF9"/>
    <w:rsid w:val="00357380"/>
    <w:rsid w:val="003602D9"/>
    <w:rsid w:val="003604CE"/>
    <w:rsid w:val="00362BD7"/>
    <w:rsid w:val="0036301E"/>
    <w:rsid w:val="00363CAE"/>
    <w:rsid w:val="0036538F"/>
    <w:rsid w:val="003677D3"/>
    <w:rsid w:val="00367F61"/>
    <w:rsid w:val="00370E47"/>
    <w:rsid w:val="0037140C"/>
    <w:rsid w:val="00371803"/>
    <w:rsid w:val="00371ADE"/>
    <w:rsid w:val="0037225D"/>
    <w:rsid w:val="003742AC"/>
    <w:rsid w:val="00375502"/>
    <w:rsid w:val="00377CE1"/>
    <w:rsid w:val="00377EB6"/>
    <w:rsid w:val="00382962"/>
    <w:rsid w:val="00382E82"/>
    <w:rsid w:val="003851EB"/>
    <w:rsid w:val="00385BF0"/>
    <w:rsid w:val="00385EC9"/>
    <w:rsid w:val="00387038"/>
    <w:rsid w:val="003878F4"/>
    <w:rsid w:val="00387B1D"/>
    <w:rsid w:val="00387D02"/>
    <w:rsid w:val="003939FF"/>
    <w:rsid w:val="003942C2"/>
    <w:rsid w:val="003956FD"/>
    <w:rsid w:val="0039652D"/>
    <w:rsid w:val="00397C52"/>
    <w:rsid w:val="003A1339"/>
    <w:rsid w:val="003A1D60"/>
    <w:rsid w:val="003A2223"/>
    <w:rsid w:val="003A29FC"/>
    <w:rsid w:val="003A2A0F"/>
    <w:rsid w:val="003A45A1"/>
    <w:rsid w:val="003A5861"/>
    <w:rsid w:val="003A5B0A"/>
    <w:rsid w:val="003A6168"/>
    <w:rsid w:val="003A6BAC"/>
    <w:rsid w:val="003A7AFA"/>
    <w:rsid w:val="003A7EF3"/>
    <w:rsid w:val="003B027A"/>
    <w:rsid w:val="003B159C"/>
    <w:rsid w:val="003B2884"/>
    <w:rsid w:val="003B369F"/>
    <w:rsid w:val="003B36A3"/>
    <w:rsid w:val="003B5344"/>
    <w:rsid w:val="003B5A7E"/>
    <w:rsid w:val="003B608C"/>
    <w:rsid w:val="003B68F5"/>
    <w:rsid w:val="003B7FE5"/>
    <w:rsid w:val="003C0A5C"/>
    <w:rsid w:val="003C11C8"/>
    <w:rsid w:val="003C1508"/>
    <w:rsid w:val="003C1D4F"/>
    <w:rsid w:val="003C2702"/>
    <w:rsid w:val="003C4F14"/>
    <w:rsid w:val="003C7806"/>
    <w:rsid w:val="003C7DD8"/>
    <w:rsid w:val="003D109F"/>
    <w:rsid w:val="003D1B38"/>
    <w:rsid w:val="003D2478"/>
    <w:rsid w:val="003D2BA1"/>
    <w:rsid w:val="003D2FC4"/>
    <w:rsid w:val="003D31B5"/>
    <w:rsid w:val="003D3C45"/>
    <w:rsid w:val="003D42D3"/>
    <w:rsid w:val="003D4383"/>
    <w:rsid w:val="003D4F31"/>
    <w:rsid w:val="003D536F"/>
    <w:rsid w:val="003D5B1F"/>
    <w:rsid w:val="003D607A"/>
    <w:rsid w:val="003D6362"/>
    <w:rsid w:val="003D65E9"/>
    <w:rsid w:val="003D69F0"/>
    <w:rsid w:val="003D772F"/>
    <w:rsid w:val="003D7BA4"/>
    <w:rsid w:val="003D7DE5"/>
    <w:rsid w:val="003E15FA"/>
    <w:rsid w:val="003E1FCF"/>
    <w:rsid w:val="003E26FB"/>
    <w:rsid w:val="003E3C3E"/>
    <w:rsid w:val="003E55E4"/>
    <w:rsid w:val="003E5CEF"/>
    <w:rsid w:val="003E7455"/>
    <w:rsid w:val="003E74E3"/>
    <w:rsid w:val="003F01ED"/>
    <w:rsid w:val="003F05C7"/>
    <w:rsid w:val="003F1EA8"/>
    <w:rsid w:val="003F2CD4"/>
    <w:rsid w:val="003F32E9"/>
    <w:rsid w:val="003F406E"/>
    <w:rsid w:val="003F6880"/>
    <w:rsid w:val="003F6BBE"/>
    <w:rsid w:val="003F7495"/>
    <w:rsid w:val="003F75DC"/>
    <w:rsid w:val="004000E8"/>
    <w:rsid w:val="00402AA9"/>
    <w:rsid w:val="00402E2B"/>
    <w:rsid w:val="0040324D"/>
    <w:rsid w:val="0040409D"/>
    <w:rsid w:val="004048CB"/>
    <w:rsid w:val="004048E6"/>
    <w:rsid w:val="00404F17"/>
    <w:rsid w:val="0040512B"/>
    <w:rsid w:val="00405C13"/>
    <w:rsid w:val="00405CA5"/>
    <w:rsid w:val="00405F21"/>
    <w:rsid w:val="00407321"/>
    <w:rsid w:val="00407CD3"/>
    <w:rsid w:val="00410134"/>
    <w:rsid w:val="004102A7"/>
    <w:rsid w:val="00410B72"/>
    <w:rsid w:val="00410D7C"/>
    <w:rsid w:val="00410DE9"/>
    <w:rsid w:val="00410F18"/>
    <w:rsid w:val="00410F55"/>
    <w:rsid w:val="0041263E"/>
    <w:rsid w:val="004128A3"/>
    <w:rsid w:val="00413AAC"/>
    <w:rsid w:val="00415009"/>
    <w:rsid w:val="00416447"/>
    <w:rsid w:val="00417084"/>
    <w:rsid w:val="00417223"/>
    <w:rsid w:val="0041723D"/>
    <w:rsid w:val="00421105"/>
    <w:rsid w:val="004213AC"/>
    <w:rsid w:val="00423D94"/>
    <w:rsid w:val="004242F4"/>
    <w:rsid w:val="004250DA"/>
    <w:rsid w:val="004253F8"/>
    <w:rsid w:val="00425B91"/>
    <w:rsid w:val="004267F9"/>
    <w:rsid w:val="00427248"/>
    <w:rsid w:val="00430B6A"/>
    <w:rsid w:val="00431F64"/>
    <w:rsid w:val="0043324D"/>
    <w:rsid w:val="00433B51"/>
    <w:rsid w:val="00433F54"/>
    <w:rsid w:val="004344B7"/>
    <w:rsid w:val="00434686"/>
    <w:rsid w:val="004348DC"/>
    <w:rsid w:val="00434C19"/>
    <w:rsid w:val="004357DB"/>
    <w:rsid w:val="0043697B"/>
    <w:rsid w:val="00437447"/>
    <w:rsid w:val="004377D2"/>
    <w:rsid w:val="00437A98"/>
    <w:rsid w:val="00437E24"/>
    <w:rsid w:val="00441A92"/>
    <w:rsid w:val="00444F56"/>
    <w:rsid w:val="00445B3F"/>
    <w:rsid w:val="00446098"/>
    <w:rsid w:val="00446488"/>
    <w:rsid w:val="0044673A"/>
    <w:rsid w:val="00446B2F"/>
    <w:rsid w:val="0044768A"/>
    <w:rsid w:val="004503E9"/>
    <w:rsid w:val="0045071D"/>
    <w:rsid w:val="004517AA"/>
    <w:rsid w:val="00452CAC"/>
    <w:rsid w:val="0045329A"/>
    <w:rsid w:val="00453376"/>
    <w:rsid w:val="00454C8D"/>
    <w:rsid w:val="00457565"/>
    <w:rsid w:val="00457B71"/>
    <w:rsid w:val="004604E7"/>
    <w:rsid w:val="00460DBB"/>
    <w:rsid w:val="00465F3A"/>
    <w:rsid w:val="004669E2"/>
    <w:rsid w:val="00466DD3"/>
    <w:rsid w:val="00466E49"/>
    <w:rsid w:val="00470C31"/>
    <w:rsid w:val="00471630"/>
    <w:rsid w:val="00472A29"/>
    <w:rsid w:val="0047327C"/>
    <w:rsid w:val="004734D0"/>
    <w:rsid w:val="00473B09"/>
    <w:rsid w:val="00474020"/>
    <w:rsid w:val="00474348"/>
    <w:rsid w:val="0047556B"/>
    <w:rsid w:val="004755B9"/>
    <w:rsid w:val="00476B8B"/>
    <w:rsid w:val="0047730F"/>
    <w:rsid w:val="00477768"/>
    <w:rsid w:val="004778AE"/>
    <w:rsid w:val="00480117"/>
    <w:rsid w:val="00481BD6"/>
    <w:rsid w:val="00483094"/>
    <w:rsid w:val="004831C6"/>
    <w:rsid w:val="00492BC5"/>
    <w:rsid w:val="00494A49"/>
    <w:rsid w:val="0049527F"/>
    <w:rsid w:val="00495DB7"/>
    <w:rsid w:val="004964F1"/>
    <w:rsid w:val="00496E7E"/>
    <w:rsid w:val="00497F43"/>
    <w:rsid w:val="004A05C3"/>
    <w:rsid w:val="004A16BC"/>
    <w:rsid w:val="004A2B94"/>
    <w:rsid w:val="004A31C9"/>
    <w:rsid w:val="004A3D5A"/>
    <w:rsid w:val="004A552D"/>
    <w:rsid w:val="004A6041"/>
    <w:rsid w:val="004A67B6"/>
    <w:rsid w:val="004A67F6"/>
    <w:rsid w:val="004A7B88"/>
    <w:rsid w:val="004B292F"/>
    <w:rsid w:val="004B4C94"/>
    <w:rsid w:val="004B5FB4"/>
    <w:rsid w:val="004B65C6"/>
    <w:rsid w:val="004B7C0C"/>
    <w:rsid w:val="004C11B7"/>
    <w:rsid w:val="004C1839"/>
    <w:rsid w:val="004C2868"/>
    <w:rsid w:val="004C2BF7"/>
    <w:rsid w:val="004C3898"/>
    <w:rsid w:val="004C5439"/>
    <w:rsid w:val="004C5CB3"/>
    <w:rsid w:val="004C60FE"/>
    <w:rsid w:val="004C7EEE"/>
    <w:rsid w:val="004D00AA"/>
    <w:rsid w:val="004D061C"/>
    <w:rsid w:val="004D1A45"/>
    <w:rsid w:val="004D1C9F"/>
    <w:rsid w:val="004D36B1"/>
    <w:rsid w:val="004D505E"/>
    <w:rsid w:val="004D7C3B"/>
    <w:rsid w:val="004D7EBD"/>
    <w:rsid w:val="004E0B4D"/>
    <w:rsid w:val="004E0D31"/>
    <w:rsid w:val="004E11C8"/>
    <w:rsid w:val="004E1DE5"/>
    <w:rsid w:val="004E21FE"/>
    <w:rsid w:val="004E2680"/>
    <w:rsid w:val="004E27B2"/>
    <w:rsid w:val="004E28F9"/>
    <w:rsid w:val="004E462E"/>
    <w:rsid w:val="004E4718"/>
    <w:rsid w:val="004E5064"/>
    <w:rsid w:val="004E56DC"/>
    <w:rsid w:val="004E6553"/>
    <w:rsid w:val="004E7634"/>
    <w:rsid w:val="004E76F4"/>
    <w:rsid w:val="004E7EFB"/>
    <w:rsid w:val="004E7FF2"/>
    <w:rsid w:val="004F0B4E"/>
    <w:rsid w:val="004F0B6C"/>
    <w:rsid w:val="004F0C19"/>
    <w:rsid w:val="004F10AF"/>
    <w:rsid w:val="004F2078"/>
    <w:rsid w:val="004F3CC5"/>
    <w:rsid w:val="004F4DA3"/>
    <w:rsid w:val="004F690A"/>
    <w:rsid w:val="00502802"/>
    <w:rsid w:val="0050303B"/>
    <w:rsid w:val="00504B82"/>
    <w:rsid w:val="00505578"/>
    <w:rsid w:val="005056A1"/>
    <w:rsid w:val="0050606A"/>
    <w:rsid w:val="00506557"/>
    <w:rsid w:val="0050677A"/>
    <w:rsid w:val="00506DA0"/>
    <w:rsid w:val="005070C2"/>
    <w:rsid w:val="00507427"/>
    <w:rsid w:val="005108D8"/>
    <w:rsid w:val="00510CB4"/>
    <w:rsid w:val="005116F9"/>
    <w:rsid w:val="005153A7"/>
    <w:rsid w:val="005156F5"/>
    <w:rsid w:val="00515E87"/>
    <w:rsid w:val="00517BC2"/>
    <w:rsid w:val="00520C5A"/>
    <w:rsid w:val="00520CD8"/>
    <w:rsid w:val="005219CF"/>
    <w:rsid w:val="00521BD2"/>
    <w:rsid w:val="00525429"/>
    <w:rsid w:val="005257D2"/>
    <w:rsid w:val="00525F26"/>
    <w:rsid w:val="00526874"/>
    <w:rsid w:val="00526980"/>
    <w:rsid w:val="00527DDA"/>
    <w:rsid w:val="0053181B"/>
    <w:rsid w:val="00532223"/>
    <w:rsid w:val="00532AFB"/>
    <w:rsid w:val="00532DE8"/>
    <w:rsid w:val="005338D0"/>
    <w:rsid w:val="00533929"/>
    <w:rsid w:val="0053442A"/>
    <w:rsid w:val="00534B59"/>
    <w:rsid w:val="00535D4C"/>
    <w:rsid w:val="00536759"/>
    <w:rsid w:val="00537C62"/>
    <w:rsid w:val="00540632"/>
    <w:rsid w:val="0054158B"/>
    <w:rsid w:val="00541D08"/>
    <w:rsid w:val="005421C1"/>
    <w:rsid w:val="005424FB"/>
    <w:rsid w:val="0054358E"/>
    <w:rsid w:val="005438C2"/>
    <w:rsid w:val="0054409C"/>
    <w:rsid w:val="00546970"/>
    <w:rsid w:val="00546B8E"/>
    <w:rsid w:val="005472C9"/>
    <w:rsid w:val="0054778D"/>
    <w:rsid w:val="00550343"/>
    <w:rsid w:val="00550B89"/>
    <w:rsid w:val="00551CB6"/>
    <w:rsid w:val="0055484D"/>
    <w:rsid w:val="00554AD1"/>
    <w:rsid w:val="00554E19"/>
    <w:rsid w:val="00556156"/>
    <w:rsid w:val="00556DFE"/>
    <w:rsid w:val="00556FC4"/>
    <w:rsid w:val="005571BF"/>
    <w:rsid w:val="0056121F"/>
    <w:rsid w:val="0056140F"/>
    <w:rsid w:val="0056190C"/>
    <w:rsid w:val="00562AAF"/>
    <w:rsid w:val="00562BCF"/>
    <w:rsid w:val="0056426E"/>
    <w:rsid w:val="005654FB"/>
    <w:rsid w:val="00566A9C"/>
    <w:rsid w:val="00571A1D"/>
    <w:rsid w:val="00571F70"/>
    <w:rsid w:val="00572505"/>
    <w:rsid w:val="0057324E"/>
    <w:rsid w:val="00573318"/>
    <w:rsid w:val="00573464"/>
    <w:rsid w:val="00575EBE"/>
    <w:rsid w:val="0057675A"/>
    <w:rsid w:val="0057685D"/>
    <w:rsid w:val="005777CC"/>
    <w:rsid w:val="00580C75"/>
    <w:rsid w:val="00582809"/>
    <w:rsid w:val="00584F76"/>
    <w:rsid w:val="00586FBD"/>
    <w:rsid w:val="0058798C"/>
    <w:rsid w:val="005900FA"/>
    <w:rsid w:val="00590C54"/>
    <w:rsid w:val="0059116C"/>
    <w:rsid w:val="00591FCE"/>
    <w:rsid w:val="00593375"/>
    <w:rsid w:val="005935A4"/>
    <w:rsid w:val="00593A6F"/>
    <w:rsid w:val="00593AC6"/>
    <w:rsid w:val="00594368"/>
    <w:rsid w:val="005948C2"/>
    <w:rsid w:val="00595961"/>
    <w:rsid w:val="00595C6A"/>
    <w:rsid w:val="00595DCA"/>
    <w:rsid w:val="00597743"/>
    <w:rsid w:val="0059779B"/>
    <w:rsid w:val="005A1A51"/>
    <w:rsid w:val="005A209A"/>
    <w:rsid w:val="005A60CE"/>
    <w:rsid w:val="005A662D"/>
    <w:rsid w:val="005A7214"/>
    <w:rsid w:val="005B0134"/>
    <w:rsid w:val="005B0A85"/>
    <w:rsid w:val="005B1DFE"/>
    <w:rsid w:val="005B32DA"/>
    <w:rsid w:val="005B333D"/>
    <w:rsid w:val="005B35D7"/>
    <w:rsid w:val="005B392A"/>
    <w:rsid w:val="005B3AA3"/>
    <w:rsid w:val="005B6F83"/>
    <w:rsid w:val="005B7657"/>
    <w:rsid w:val="005C2655"/>
    <w:rsid w:val="005C2F2A"/>
    <w:rsid w:val="005C3C3C"/>
    <w:rsid w:val="005C4F2E"/>
    <w:rsid w:val="005C58BE"/>
    <w:rsid w:val="005C6435"/>
    <w:rsid w:val="005C74FB"/>
    <w:rsid w:val="005D0FB0"/>
    <w:rsid w:val="005D1071"/>
    <w:rsid w:val="005D1602"/>
    <w:rsid w:val="005D25EB"/>
    <w:rsid w:val="005D2A4C"/>
    <w:rsid w:val="005D306A"/>
    <w:rsid w:val="005D445D"/>
    <w:rsid w:val="005D6487"/>
    <w:rsid w:val="005D6535"/>
    <w:rsid w:val="005D70DE"/>
    <w:rsid w:val="005D7282"/>
    <w:rsid w:val="005E01B8"/>
    <w:rsid w:val="005E0427"/>
    <w:rsid w:val="005E1E53"/>
    <w:rsid w:val="005E2A90"/>
    <w:rsid w:val="005E2C25"/>
    <w:rsid w:val="005E385F"/>
    <w:rsid w:val="005E5186"/>
    <w:rsid w:val="005E5318"/>
    <w:rsid w:val="005E57FA"/>
    <w:rsid w:val="005E5933"/>
    <w:rsid w:val="005E5B81"/>
    <w:rsid w:val="005E5FD0"/>
    <w:rsid w:val="005F0A62"/>
    <w:rsid w:val="005F25EA"/>
    <w:rsid w:val="005F2CB1"/>
    <w:rsid w:val="005F3025"/>
    <w:rsid w:val="005F3A75"/>
    <w:rsid w:val="005F618C"/>
    <w:rsid w:val="005F6229"/>
    <w:rsid w:val="005F6A9B"/>
    <w:rsid w:val="005F6EDF"/>
    <w:rsid w:val="005F70BD"/>
    <w:rsid w:val="005F7DC6"/>
    <w:rsid w:val="0060047B"/>
    <w:rsid w:val="00600893"/>
    <w:rsid w:val="006016C1"/>
    <w:rsid w:val="0060170A"/>
    <w:rsid w:val="00601A9E"/>
    <w:rsid w:val="00601C33"/>
    <w:rsid w:val="00602494"/>
    <w:rsid w:val="0060283C"/>
    <w:rsid w:val="006043B6"/>
    <w:rsid w:val="00604494"/>
    <w:rsid w:val="00604871"/>
    <w:rsid w:val="00604F14"/>
    <w:rsid w:val="0060587F"/>
    <w:rsid w:val="00605F62"/>
    <w:rsid w:val="00606152"/>
    <w:rsid w:val="00606159"/>
    <w:rsid w:val="00606B74"/>
    <w:rsid w:val="0060757F"/>
    <w:rsid w:val="006112B0"/>
    <w:rsid w:val="00611B83"/>
    <w:rsid w:val="006125C7"/>
    <w:rsid w:val="006131DB"/>
    <w:rsid w:val="006131E6"/>
    <w:rsid w:val="00613257"/>
    <w:rsid w:val="0061466F"/>
    <w:rsid w:val="00614EAD"/>
    <w:rsid w:val="00616969"/>
    <w:rsid w:val="00617EEF"/>
    <w:rsid w:val="00620A71"/>
    <w:rsid w:val="00620D80"/>
    <w:rsid w:val="00621958"/>
    <w:rsid w:val="006234A6"/>
    <w:rsid w:val="00624753"/>
    <w:rsid w:val="00624D23"/>
    <w:rsid w:val="00627C45"/>
    <w:rsid w:val="00630001"/>
    <w:rsid w:val="006311B3"/>
    <w:rsid w:val="0063160D"/>
    <w:rsid w:val="0063191F"/>
    <w:rsid w:val="00631FAE"/>
    <w:rsid w:val="006327E8"/>
    <w:rsid w:val="0063284C"/>
    <w:rsid w:val="00634DA4"/>
    <w:rsid w:val="00634EC5"/>
    <w:rsid w:val="0063531F"/>
    <w:rsid w:val="00635A7E"/>
    <w:rsid w:val="00636153"/>
    <w:rsid w:val="00636244"/>
    <w:rsid w:val="00636398"/>
    <w:rsid w:val="006368D3"/>
    <w:rsid w:val="006377EC"/>
    <w:rsid w:val="00637F06"/>
    <w:rsid w:val="00637F70"/>
    <w:rsid w:val="00640AA2"/>
    <w:rsid w:val="00640C71"/>
    <w:rsid w:val="0064151F"/>
    <w:rsid w:val="00641533"/>
    <w:rsid w:val="0064208D"/>
    <w:rsid w:val="00642CB5"/>
    <w:rsid w:val="00643475"/>
    <w:rsid w:val="0064396A"/>
    <w:rsid w:val="0064624E"/>
    <w:rsid w:val="00650AB9"/>
    <w:rsid w:val="00652BC3"/>
    <w:rsid w:val="00652E87"/>
    <w:rsid w:val="00655144"/>
    <w:rsid w:val="006551D0"/>
    <w:rsid w:val="00655733"/>
    <w:rsid w:val="00655ACD"/>
    <w:rsid w:val="00656A92"/>
    <w:rsid w:val="00656B79"/>
    <w:rsid w:val="00656C34"/>
    <w:rsid w:val="00656DDE"/>
    <w:rsid w:val="006574B9"/>
    <w:rsid w:val="0066011D"/>
    <w:rsid w:val="006607C0"/>
    <w:rsid w:val="00661365"/>
    <w:rsid w:val="006613A6"/>
    <w:rsid w:val="006627A2"/>
    <w:rsid w:val="0066346C"/>
    <w:rsid w:val="006634E6"/>
    <w:rsid w:val="00664052"/>
    <w:rsid w:val="0066441B"/>
    <w:rsid w:val="006646EF"/>
    <w:rsid w:val="006655EE"/>
    <w:rsid w:val="00667EE7"/>
    <w:rsid w:val="00670922"/>
    <w:rsid w:val="00670BE1"/>
    <w:rsid w:val="0067187A"/>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2ED"/>
    <w:rsid w:val="006817C9"/>
    <w:rsid w:val="006831CF"/>
    <w:rsid w:val="00683446"/>
    <w:rsid w:val="00683ECE"/>
    <w:rsid w:val="00685BCE"/>
    <w:rsid w:val="00690E1F"/>
    <w:rsid w:val="00693619"/>
    <w:rsid w:val="006939F8"/>
    <w:rsid w:val="00695A3A"/>
    <w:rsid w:val="00695FC2"/>
    <w:rsid w:val="00696949"/>
    <w:rsid w:val="00697052"/>
    <w:rsid w:val="0069718F"/>
    <w:rsid w:val="006975EC"/>
    <w:rsid w:val="006A139E"/>
    <w:rsid w:val="006A15B7"/>
    <w:rsid w:val="006A35BD"/>
    <w:rsid w:val="006A46FB"/>
    <w:rsid w:val="006A5009"/>
    <w:rsid w:val="006A5E28"/>
    <w:rsid w:val="006A5EBC"/>
    <w:rsid w:val="006A697B"/>
    <w:rsid w:val="006A7AFF"/>
    <w:rsid w:val="006B05EF"/>
    <w:rsid w:val="006B15E1"/>
    <w:rsid w:val="006B1816"/>
    <w:rsid w:val="006B1BEE"/>
    <w:rsid w:val="006B2099"/>
    <w:rsid w:val="006B28CF"/>
    <w:rsid w:val="006B49FF"/>
    <w:rsid w:val="006B50CF"/>
    <w:rsid w:val="006B5B81"/>
    <w:rsid w:val="006B71DA"/>
    <w:rsid w:val="006B7E9C"/>
    <w:rsid w:val="006C03B8"/>
    <w:rsid w:val="006C28D7"/>
    <w:rsid w:val="006C5485"/>
    <w:rsid w:val="006C5EC9"/>
    <w:rsid w:val="006C6059"/>
    <w:rsid w:val="006C69E1"/>
    <w:rsid w:val="006C701A"/>
    <w:rsid w:val="006C7384"/>
    <w:rsid w:val="006C7522"/>
    <w:rsid w:val="006C764F"/>
    <w:rsid w:val="006D187D"/>
    <w:rsid w:val="006D3D64"/>
    <w:rsid w:val="006D519C"/>
    <w:rsid w:val="006D58DB"/>
    <w:rsid w:val="006D62DF"/>
    <w:rsid w:val="006D6F08"/>
    <w:rsid w:val="006E0534"/>
    <w:rsid w:val="006E062C"/>
    <w:rsid w:val="006E28B7"/>
    <w:rsid w:val="006E2C93"/>
    <w:rsid w:val="006E2CC1"/>
    <w:rsid w:val="006E2DB8"/>
    <w:rsid w:val="006E3310"/>
    <w:rsid w:val="006E39F1"/>
    <w:rsid w:val="006E4E39"/>
    <w:rsid w:val="006E565E"/>
    <w:rsid w:val="006E673D"/>
    <w:rsid w:val="006E7D3B"/>
    <w:rsid w:val="006F12EB"/>
    <w:rsid w:val="006F1A21"/>
    <w:rsid w:val="006F1B70"/>
    <w:rsid w:val="006F341D"/>
    <w:rsid w:val="006F349D"/>
    <w:rsid w:val="006F3BD2"/>
    <w:rsid w:val="006F3CDE"/>
    <w:rsid w:val="006F444F"/>
    <w:rsid w:val="006F55CE"/>
    <w:rsid w:val="006F58D4"/>
    <w:rsid w:val="006F5ACE"/>
    <w:rsid w:val="006F5ECE"/>
    <w:rsid w:val="006F664E"/>
    <w:rsid w:val="006F7D42"/>
    <w:rsid w:val="007005E9"/>
    <w:rsid w:val="00702080"/>
    <w:rsid w:val="00702867"/>
    <w:rsid w:val="007033DA"/>
    <w:rsid w:val="0070346E"/>
    <w:rsid w:val="00703D86"/>
    <w:rsid w:val="00704498"/>
    <w:rsid w:val="00704EDB"/>
    <w:rsid w:val="0070537F"/>
    <w:rsid w:val="00705567"/>
    <w:rsid w:val="00706101"/>
    <w:rsid w:val="00707072"/>
    <w:rsid w:val="007071BE"/>
    <w:rsid w:val="00707D61"/>
    <w:rsid w:val="00710CBE"/>
    <w:rsid w:val="00711283"/>
    <w:rsid w:val="007116A9"/>
    <w:rsid w:val="00712287"/>
    <w:rsid w:val="00712772"/>
    <w:rsid w:val="00712E58"/>
    <w:rsid w:val="007148D3"/>
    <w:rsid w:val="00715B9A"/>
    <w:rsid w:val="00717E5C"/>
    <w:rsid w:val="007200AD"/>
    <w:rsid w:val="007208EC"/>
    <w:rsid w:val="00721593"/>
    <w:rsid w:val="00722095"/>
    <w:rsid w:val="007228C8"/>
    <w:rsid w:val="00723268"/>
    <w:rsid w:val="00723B6D"/>
    <w:rsid w:val="007242BC"/>
    <w:rsid w:val="00726343"/>
    <w:rsid w:val="00726C32"/>
    <w:rsid w:val="00726EA6"/>
    <w:rsid w:val="0072713B"/>
    <w:rsid w:val="00727208"/>
    <w:rsid w:val="00727680"/>
    <w:rsid w:val="00730247"/>
    <w:rsid w:val="00730C6A"/>
    <w:rsid w:val="007312B8"/>
    <w:rsid w:val="007333B9"/>
    <w:rsid w:val="00734590"/>
    <w:rsid w:val="007348B1"/>
    <w:rsid w:val="00734B23"/>
    <w:rsid w:val="007362A6"/>
    <w:rsid w:val="00736D7D"/>
    <w:rsid w:val="00737B05"/>
    <w:rsid w:val="00740E58"/>
    <w:rsid w:val="00740EE0"/>
    <w:rsid w:val="00740EFA"/>
    <w:rsid w:val="00741286"/>
    <w:rsid w:val="00741AA7"/>
    <w:rsid w:val="00742130"/>
    <w:rsid w:val="00742D38"/>
    <w:rsid w:val="007445A0"/>
    <w:rsid w:val="0074524B"/>
    <w:rsid w:val="007452AD"/>
    <w:rsid w:val="007454BE"/>
    <w:rsid w:val="0074718C"/>
    <w:rsid w:val="00747D8B"/>
    <w:rsid w:val="0075024B"/>
    <w:rsid w:val="00750B64"/>
    <w:rsid w:val="00751228"/>
    <w:rsid w:val="00752254"/>
    <w:rsid w:val="00752859"/>
    <w:rsid w:val="00754ACE"/>
    <w:rsid w:val="00754D9B"/>
    <w:rsid w:val="007571E1"/>
    <w:rsid w:val="00760288"/>
    <w:rsid w:val="007604B2"/>
    <w:rsid w:val="00760555"/>
    <w:rsid w:val="0076144E"/>
    <w:rsid w:val="007625EF"/>
    <w:rsid w:val="007628EB"/>
    <w:rsid w:val="007644D5"/>
    <w:rsid w:val="00765281"/>
    <w:rsid w:val="00766083"/>
    <w:rsid w:val="00766BAD"/>
    <w:rsid w:val="00770708"/>
    <w:rsid w:val="00771585"/>
    <w:rsid w:val="00772304"/>
    <w:rsid w:val="007730BD"/>
    <w:rsid w:val="007755F2"/>
    <w:rsid w:val="00775996"/>
    <w:rsid w:val="0077628B"/>
    <w:rsid w:val="0077675C"/>
    <w:rsid w:val="00776971"/>
    <w:rsid w:val="0078011C"/>
    <w:rsid w:val="0078177E"/>
    <w:rsid w:val="00782C2A"/>
    <w:rsid w:val="00782F2C"/>
    <w:rsid w:val="0078304C"/>
    <w:rsid w:val="00783673"/>
    <w:rsid w:val="00784926"/>
    <w:rsid w:val="00784EB9"/>
    <w:rsid w:val="00785490"/>
    <w:rsid w:val="0078602D"/>
    <w:rsid w:val="007866E6"/>
    <w:rsid w:val="00787094"/>
    <w:rsid w:val="00790E3C"/>
    <w:rsid w:val="00791020"/>
    <w:rsid w:val="007925EA"/>
    <w:rsid w:val="007925FC"/>
    <w:rsid w:val="0079316F"/>
    <w:rsid w:val="00793CD8"/>
    <w:rsid w:val="00794A94"/>
    <w:rsid w:val="00794CF8"/>
    <w:rsid w:val="00795864"/>
    <w:rsid w:val="00795C92"/>
    <w:rsid w:val="00796148"/>
    <w:rsid w:val="00796231"/>
    <w:rsid w:val="007A1A2D"/>
    <w:rsid w:val="007A1CB3"/>
    <w:rsid w:val="007A2F26"/>
    <w:rsid w:val="007A306F"/>
    <w:rsid w:val="007A36D1"/>
    <w:rsid w:val="007A3A9B"/>
    <w:rsid w:val="007A43A6"/>
    <w:rsid w:val="007A508A"/>
    <w:rsid w:val="007A58A6"/>
    <w:rsid w:val="007A59D6"/>
    <w:rsid w:val="007A6332"/>
    <w:rsid w:val="007A7409"/>
    <w:rsid w:val="007A74D1"/>
    <w:rsid w:val="007A7F3C"/>
    <w:rsid w:val="007B067F"/>
    <w:rsid w:val="007B1493"/>
    <w:rsid w:val="007B2D9F"/>
    <w:rsid w:val="007B33DB"/>
    <w:rsid w:val="007B3D2D"/>
    <w:rsid w:val="007B42C3"/>
    <w:rsid w:val="007B4ADC"/>
    <w:rsid w:val="007B50AE"/>
    <w:rsid w:val="007B51DF"/>
    <w:rsid w:val="007B5BB7"/>
    <w:rsid w:val="007B6B89"/>
    <w:rsid w:val="007B76DC"/>
    <w:rsid w:val="007C05DD"/>
    <w:rsid w:val="007C0C70"/>
    <w:rsid w:val="007C1C83"/>
    <w:rsid w:val="007C2810"/>
    <w:rsid w:val="007C295E"/>
    <w:rsid w:val="007C31F5"/>
    <w:rsid w:val="007C3D18"/>
    <w:rsid w:val="007C5125"/>
    <w:rsid w:val="007C5188"/>
    <w:rsid w:val="007C60BF"/>
    <w:rsid w:val="007C6A07"/>
    <w:rsid w:val="007C75A1"/>
    <w:rsid w:val="007C77A5"/>
    <w:rsid w:val="007D04E5"/>
    <w:rsid w:val="007D146D"/>
    <w:rsid w:val="007D4301"/>
    <w:rsid w:val="007D526E"/>
    <w:rsid w:val="007D5901"/>
    <w:rsid w:val="007D68B7"/>
    <w:rsid w:val="007D7526"/>
    <w:rsid w:val="007D7EEB"/>
    <w:rsid w:val="007D7EFC"/>
    <w:rsid w:val="007E1F68"/>
    <w:rsid w:val="007E2259"/>
    <w:rsid w:val="007E2F86"/>
    <w:rsid w:val="007E3E2E"/>
    <w:rsid w:val="007E4610"/>
    <w:rsid w:val="007E4715"/>
    <w:rsid w:val="007E4E70"/>
    <w:rsid w:val="007E505B"/>
    <w:rsid w:val="007E5875"/>
    <w:rsid w:val="007E5E6C"/>
    <w:rsid w:val="007E7091"/>
    <w:rsid w:val="007E736D"/>
    <w:rsid w:val="007E7993"/>
    <w:rsid w:val="007E7B90"/>
    <w:rsid w:val="007F04CE"/>
    <w:rsid w:val="007F203F"/>
    <w:rsid w:val="007F2529"/>
    <w:rsid w:val="007F2EA1"/>
    <w:rsid w:val="007F3D4E"/>
    <w:rsid w:val="007F3F29"/>
    <w:rsid w:val="007F48FA"/>
    <w:rsid w:val="007F583D"/>
    <w:rsid w:val="007F6F14"/>
    <w:rsid w:val="0080190A"/>
    <w:rsid w:val="00803487"/>
    <w:rsid w:val="00803FAE"/>
    <w:rsid w:val="00804ACF"/>
    <w:rsid w:val="0080605F"/>
    <w:rsid w:val="00807786"/>
    <w:rsid w:val="00811FCB"/>
    <w:rsid w:val="0081203C"/>
    <w:rsid w:val="008121C1"/>
    <w:rsid w:val="008122DF"/>
    <w:rsid w:val="008151FB"/>
    <w:rsid w:val="008158D6"/>
    <w:rsid w:val="0081672F"/>
    <w:rsid w:val="00817196"/>
    <w:rsid w:val="00817200"/>
    <w:rsid w:val="00817C31"/>
    <w:rsid w:val="00822E2D"/>
    <w:rsid w:val="008235DB"/>
    <w:rsid w:val="008238AB"/>
    <w:rsid w:val="00824253"/>
    <w:rsid w:val="00824AB4"/>
    <w:rsid w:val="00825C42"/>
    <w:rsid w:val="00825D25"/>
    <w:rsid w:val="00825F49"/>
    <w:rsid w:val="00826121"/>
    <w:rsid w:val="00827D6F"/>
    <w:rsid w:val="00831268"/>
    <w:rsid w:val="0083191A"/>
    <w:rsid w:val="00833D6B"/>
    <w:rsid w:val="00833F1D"/>
    <w:rsid w:val="00835CE7"/>
    <w:rsid w:val="0083657C"/>
    <w:rsid w:val="008376AC"/>
    <w:rsid w:val="00837D17"/>
    <w:rsid w:val="00840A9D"/>
    <w:rsid w:val="008415F4"/>
    <w:rsid w:val="00842A67"/>
    <w:rsid w:val="00842BA8"/>
    <w:rsid w:val="008444E8"/>
    <w:rsid w:val="0084487B"/>
    <w:rsid w:val="00844E80"/>
    <w:rsid w:val="00846FE7"/>
    <w:rsid w:val="00850487"/>
    <w:rsid w:val="00850CE3"/>
    <w:rsid w:val="00850CEC"/>
    <w:rsid w:val="008525EF"/>
    <w:rsid w:val="008529AC"/>
    <w:rsid w:val="008557EB"/>
    <w:rsid w:val="00855CE3"/>
    <w:rsid w:val="00856911"/>
    <w:rsid w:val="00857719"/>
    <w:rsid w:val="00857A4F"/>
    <w:rsid w:val="008601D3"/>
    <w:rsid w:val="008603FC"/>
    <w:rsid w:val="008619D9"/>
    <w:rsid w:val="00861E66"/>
    <w:rsid w:val="008622DA"/>
    <w:rsid w:val="00866866"/>
    <w:rsid w:val="008673E6"/>
    <w:rsid w:val="008677FD"/>
    <w:rsid w:val="00870435"/>
    <w:rsid w:val="008706D4"/>
    <w:rsid w:val="00870F8A"/>
    <w:rsid w:val="008712C9"/>
    <w:rsid w:val="008719A4"/>
    <w:rsid w:val="00871D23"/>
    <w:rsid w:val="00873F2E"/>
    <w:rsid w:val="008740BB"/>
    <w:rsid w:val="00874312"/>
    <w:rsid w:val="0087437C"/>
    <w:rsid w:val="00874B05"/>
    <w:rsid w:val="00875259"/>
    <w:rsid w:val="00875967"/>
    <w:rsid w:val="00875CD7"/>
    <w:rsid w:val="00876729"/>
    <w:rsid w:val="00876A34"/>
    <w:rsid w:val="00876B4D"/>
    <w:rsid w:val="00877F18"/>
    <w:rsid w:val="00881D09"/>
    <w:rsid w:val="00881F91"/>
    <w:rsid w:val="00886020"/>
    <w:rsid w:val="00886879"/>
    <w:rsid w:val="008873BC"/>
    <w:rsid w:val="00887EEC"/>
    <w:rsid w:val="00887F21"/>
    <w:rsid w:val="008905B8"/>
    <w:rsid w:val="008907D5"/>
    <w:rsid w:val="00890C70"/>
    <w:rsid w:val="00893069"/>
    <w:rsid w:val="00894A88"/>
    <w:rsid w:val="008951F9"/>
    <w:rsid w:val="00895386"/>
    <w:rsid w:val="00897028"/>
    <w:rsid w:val="008972CB"/>
    <w:rsid w:val="008975C1"/>
    <w:rsid w:val="008977BC"/>
    <w:rsid w:val="008A0ADC"/>
    <w:rsid w:val="008A1434"/>
    <w:rsid w:val="008A152C"/>
    <w:rsid w:val="008A1FFF"/>
    <w:rsid w:val="008A21FF"/>
    <w:rsid w:val="008A2CE2"/>
    <w:rsid w:val="008A30AC"/>
    <w:rsid w:val="008A44B8"/>
    <w:rsid w:val="008A4EC4"/>
    <w:rsid w:val="008A5107"/>
    <w:rsid w:val="008A51A8"/>
    <w:rsid w:val="008A52B6"/>
    <w:rsid w:val="008A54C7"/>
    <w:rsid w:val="008A5E2C"/>
    <w:rsid w:val="008A77D8"/>
    <w:rsid w:val="008B0483"/>
    <w:rsid w:val="008B120C"/>
    <w:rsid w:val="008B2287"/>
    <w:rsid w:val="008B23F1"/>
    <w:rsid w:val="008B4673"/>
    <w:rsid w:val="008B51A0"/>
    <w:rsid w:val="008B592A"/>
    <w:rsid w:val="008B7B5C"/>
    <w:rsid w:val="008B7F0B"/>
    <w:rsid w:val="008C0C99"/>
    <w:rsid w:val="008C2017"/>
    <w:rsid w:val="008C2EFE"/>
    <w:rsid w:val="008C2FE3"/>
    <w:rsid w:val="008C4066"/>
    <w:rsid w:val="008C4958"/>
    <w:rsid w:val="008C4BAA"/>
    <w:rsid w:val="008C6AE8"/>
    <w:rsid w:val="008C7573"/>
    <w:rsid w:val="008C7F7B"/>
    <w:rsid w:val="008D0B79"/>
    <w:rsid w:val="008D34F1"/>
    <w:rsid w:val="008D39D8"/>
    <w:rsid w:val="008D4164"/>
    <w:rsid w:val="008D42EE"/>
    <w:rsid w:val="008D56B0"/>
    <w:rsid w:val="008D6D1A"/>
    <w:rsid w:val="008E065E"/>
    <w:rsid w:val="008E0927"/>
    <w:rsid w:val="008E1909"/>
    <w:rsid w:val="008E1D06"/>
    <w:rsid w:val="008E25F5"/>
    <w:rsid w:val="008E2D67"/>
    <w:rsid w:val="008E2F4F"/>
    <w:rsid w:val="008E4BCE"/>
    <w:rsid w:val="008E4D67"/>
    <w:rsid w:val="008E5AEA"/>
    <w:rsid w:val="008E5D7F"/>
    <w:rsid w:val="008E6030"/>
    <w:rsid w:val="008F09CF"/>
    <w:rsid w:val="008F16D3"/>
    <w:rsid w:val="008F1EAB"/>
    <w:rsid w:val="008F33DC"/>
    <w:rsid w:val="008F377F"/>
    <w:rsid w:val="008F477F"/>
    <w:rsid w:val="008F5265"/>
    <w:rsid w:val="00900EB2"/>
    <w:rsid w:val="00901F36"/>
    <w:rsid w:val="00902350"/>
    <w:rsid w:val="0090336B"/>
    <w:rsid w:val="00903921"/>
    <w:rsid w:val="00904817"/>
    <w:rsid w:val="00904ED5"/>
    <w:rsid w:val="00905247"/>
    <w:rsid w:val="009053AA"/>
    <w:rsid w:val="00905CF7"/>
    <w:rsid w:val="00906939"/>
    <w:rsid w:val="009072C5"/>
    <w:rsid w:val="00907E4A"/>
    <w:rsid w:val="00907F4E"/>
    <w:rsid w:val="00910B7D"/>
    <w:rsid w:val="00911132"/>
    <w:rsid w:val="00911DFB"/>
    <w:rsid w:val="009139D9"/>
    <w:rsid w:val="009139E7"/>
    <w:rsid w:val="00913C77"/>
    <w:rsid w:val="0091445D"/>
    <w:rsid w:val="00914AD8"/>
    <w:rsid w:val="00916079"/>
    <w:rsid w:val="009172E7"/>
    <w:rsid w:val="00917CE9"/>
    <w:rsid w:val="00917FD1"/>
    <w:rsid w:val="00920BF2"/>
    <w:rsid w:val="0092143A"/>
    <w:rsid w:val="00921865"/>
    <w:rsid w:val="00922010"/>
    <w:rsid w:val="00923070"/>
    <w:rsid w:val="00923DD5"/>
    <w:rsid w:val="00924E01"/>
    <w:rsid w:val="00925DB5"/>
    <w:rsid w:val="00925EF4"/>
    <w:rsid w:val="0092718C"/>
    <w:rsid w:val="00927DE0"/>
    <w:rsid w:val="0093025F"/>
    <w:rsid w:val="00930D42"/>
    <w:rsid w:val="009316B9"/>
    <w:rsid w:val="00931BD9"/>
    <w:rsid w:val="009323CD"/>
    <w:rsid w:val="00932B8A"/>
    <w:rsid w:val="00934609"/>
    <w:rsid w:val="009368F3"/>
    <w:rsid w:val="009404B0"/>
    <w:rsid w:val="00940B69"/>
    <w:rsid w:val="00941636"/>
    <w:rsid w:val="00943742"/>
    <w:rsid w:val="00943F55"/>
    <w:rsid w:val="00945972"/>
    <w:rsid w:val="00945C05"/>
    <w:rsid w:val="00946945"/>
    <w:rsid w:val="00947713"/>
    <w:rsid w:val="009503F1"/>
    <w:rsid w:val="00950BC4"/>
    <w:rsid w:val="00950DE7"/>
    <w:rsid w:val="009513D6"/>
    <w:rsid w:val="00951D50"/>
    <w:rsid w:val="0095240E"/>
    <w:rsid w:val="0095295F"/>
    <w:rsid w:val="00953920"/>
    <w:rsid w:val="00953D47"/>
    <w:rsid w:val="00954C48"/>
    <w:rsid w:val="00954FB3"/>
    <w:rsid w:val="0095681E"/>
    <w:rsid w:val="009572D4"/>
    <w:rsid w:val="00961921"/>
    <w:rsid w:val="009619C9"/>
    <w:rsid w:val="00961BF8"/>
    <w:rsid w:val="00962C60"/>
    <w:rsid w:val="00963008"/>
    <w:rsid w:val="0096430A"/>
    <w:rsid w:val="0096460B"/>
    <w:rsid w:val="00964C2F"/>
    <w:rsid w:val="0096554B"/>
    <w:rsid w:val="0096584A"/>
    <w:rsid w:val="009659FD"/>
    <w:rsid w:val="00965CAB"/>
    <w:rsid w:val="009677A5"/>
    <w:rsid w:val="00967C6E"/>
    <w:rsid w:val="009719EC"/>
    <w:rsid w:val="00971F08"/>
    <w:rsid w:val="00971F41"/>
    <w:rsid w:val="0097217B"/>
    <w:rsid w:val="0097405B"/>
    <w:rsid w:val="0097553F"/>
    <w:rsid w:val="00975FD8"/>
    <w:rsid w:val="0097603D"/>
    <w:rsid w:val="00976949"/>
    <w:rsid w:val="0097742B"/>
    <w:rsid w:val="00980477"/>
    <w:rsid w:val="00980519"/>
    <w:rsid w:val="0098078A"/>
    <w:rsid w:val="00981A62"/>
    <w:rsid w:val="00984D2F"/>
    <w:rsid w:val="00985253"/>
    <w:rsid w:val="009853B3"/>
    <w:rsid w:val="0098573E"/>
    <w:rsid w:val="00986286"/>
    <w:rsid w:val="00986DC7"/>
    <w:rsid w:val="00990630"/>
    <w:rsid w:val="00991761"/>
    <w:rsid w:val="00992407"/>
    <w:rsid w:val="009924A4"/>
    <w:rsid w:val="009943BA"/>
    <w:rsid w:val="00994DCA"/>
    <w:rsid w:val="00994FCF"/>
    <w:rsid w:val="009960EC"/>
    <w:rsid w:val="009970DD"/>
    <w:rsid w:val="009A0885"/>
    <w:rsid w:val="009A0FBA"/>
    <w:rsid w:val="009A1601"/>
    <w:rsid w:val="009A1CA0"/>
    <w:rsid w:val="009A462D"/>
    <w:rsid w:val="009A482A"/>
    <w:rsid w:val="009A5332"/>
    <w:rsid w:val="009A560C"/>
    <w:rsid w:val="009A5BB4"/>
    <w:rsid w:val="009A5CBA"/>
    <w:rsid w:val="009A6660"/>
    <w:rsid w:val="009B0E7D"/>
    <w:rsid w:val="009B1F30"/>
    <w:rsid w:val="009B335E"/>
    <w:rsid w:val="009B3AC2"/>
    <w:rsid w:val="009B3C38"/>
    <w:rsid w:val="009B3D16"/>
    <w:rsid w:val="009B4DF4"/>
    <w:rsid w:val="009B564E"/>
    <w:rsid w:val="009B5A42"/>
    <w:rsid w:val="009B7E87"/>
    <w:rsid w:val="009C0CBF"/>
    <w:rsid w:val="009C176D"/>
    <w:rsid w:val="009C2328"/>
    <w:rsid w:val="009C32B6"/>
    <w:rsid w:val="009C403E"/>
    <w:rsid w:val="009C4C7E"/>
    <w:rsid w:val="009C5165"/>
    <w:rsid w:val="009C69A1"/>
    <w:rsid w:val="009C6AC3"/>
    <w:rsid w:val="009C6B7C"/>
    <w:rsid w:val="009C6EA6"/>
    <w:rsid w:val="009C7A16"/>
    <w:rsid w:val="009D27A9"/>
    <w:rsid w:val="009D283C"/>
    <w:rsid w:val="009D2F74"/>
    <w:rsid w:val="009D4FF0"/>
    <w:rsid w:val="009D595B"/>
    <w:rsid w:val="009D68B6"/>
    <w:rsid w:val="009D703C"/>
    <w:rsid w:val="009D718F"/>
    <w:rsid w:val="009D725B"/>
    <w:rsid w:val="009D77CB"/>
    <w:rsid w:val="009E068F"/>
    <w:rsid w:val="009E14E0"/>
    <w:rsid w:val="009E35DB"/>
    <w:rsid w:val="009E37AF"/>
    <w:rsid w:val="009E47A3"/>
    <w:rsid w:val="009E47E3"/>
    <w:rsid w:val="009E4E98"/>
    <w:rsid w:val="009E530E"/>
    <w:rsid w:val="009E5B3B"/>
    <w:rsid w:val="009E6D1E"/>
    <w:rsid w:val="009E764D"/>
    <w:rsid w:val="009F0416"/>
    <w:rsid w:val="009F08F3"/>
    <w:rsid w:val="009F163A"/>
    <w:rsid w:val="009F25B9"/>
    <w:rsid w:val="009F344F"/>
    <w:rsid w:val="009F51A7"/>
    <w:rsid w:val="009F6244"/>
    <w:rsid w:val="009F64E9"/>
    <w:rsid w:val="009F710E"/>
    <w:rsid w:val="00A00639"/>
    <w:rsid w:val="00A01F04"/>
    <w:rsid w:val="00A02663"/>
    <w:rsid w:val="00A02AD5"/>
    <w:rsid w:val="00A02D1A"/>
    <w:rsid w:val="00A03997"/>
    <w:rsid w:val="00A048A8"/>
    <w:rsid w:val="00A04F49"/>
    <w:rsid w:val="00A069D6"/>
    <w:rsid w:val="00A12798"/>
    <w:rsid w:val="00A13E54"/>
    <w:rsid w:val="00A13E99"/>
    <w:rsid w:val="00A149E0"/>
    <w:rsid w:val="00A17C9D"/>
    <w:rsid w:val="00A17F63"/>
    <w:rsid w:val="00A20947"/>
    <w:rsid w:val="00A2193B"/>
    <w:rsid w:val="00A22787"/>
    <w:rsid w:val="00A2351A"/>
    <w:rsid w:val="00A240C2"/>
    <w:rsid w:val="00A24812"/>
    <w:rsid w:val="00A24FAE"/>
    <w:rsid w:val="00A25735"/>
    <w:rsid w:val="00A25817"/>
    <w:rsid w:val="00A264A9"/>
    <w:rsid w:val="00A2677C"/>
    <w:rsid w:val="00A27785"/>
    <w:rsid w:val="00A27D30"/>
    <w:rsid w:val="00A30187"/>
    <w:rsid w:val="00A30C2F"/>
    <w:rsid w:val="00A31F7A"/>
    <w:rsid w:val="00A32231"/>
    <w:rsid w:val="00A332F5"/>
    <w:rsid w:val="00A3397D"/>
    <w:rsid w:val="00A3448A"/>
    <w:rsid w:val="00A36297"/>
    <w:rsid w:val="00A379BA"/>
    <w:rsid w:val="00A401F6"/>
    <w:rsid w:val="00A40DC9"/>
    <w:rsid w:val="00A40E2D"/>
    <w:rsid w:val="00A415D3"/>
    <w:rsid w:val="00A41E2B"/>
    <w:rsid w:val="00A43B8B"/>
    <w:rsid w:val="00A447D4"/>
    <w:rsid w:val="00A44C59"/>
    <w:rsid w:val="00A44F27"/>
    <w:rsid w:val="00A45B74"/>
    <w:rsid w:val="00A51131"/>
    <w:rsid w:val="00A51A75"/>
    <w:rsid w:val="00A52390"/>
    <w:rsid w:val="00A52E1D"/>
    <w:rsid w:val="00A53771"/>
    <w:rsid w:val="00A53F89"/>
    <w:rsid w:val="00A552BB"/>
    <w:rsid w:val="00A56D59"/>
    <w:rsid w:val="00A60C14"/>
    <w:rsid w:val="00A61499"/>
    <w:rsid w:val="00A6179C"/>
    <w:rsid w:val="00A62A77"/>
    <w:rsid w:val="00A63483"/>
    <w:rsid w:val="00A657D7"/>
    <w:rsid w:val="00A660AC"/>
    <w:rsid w:val="00A6649A"/>
    <w:rsid w:val="00A66B60"/>
    <w:rsid w:val="00A6714C"/>
    <w:rsid w:val="00A67BBD"/>
    <w:rsid w:val="00A67E6C"/>
    <w:rsid w:val="00A704AA"/>
    <w:rsid w:val="00A70874"/>
    <w:rsid w:val="00A70BAE"/>
    <w:rsid w:val="00A7170D"/>
    <w:rsid w:val="00A7193C"/>
    <w:rsid w:val="00A71B99"/>
    <w:rsid w:val="00A72001"/>
    <w:rsid w:val="00A723A5"/>
    <w:rsid w:val="00A72A67"/>
    <w:rsid w:val="00A73379"/>
    <w:rsid w:val="00A739D0"/>
    <w:rsid w:val="00A746AC"/>
    <w:rsid w:val="00A7479D"/>
    <w:rsid w:val="00A761D4"/>
    <w:rsid w:val="00A76965"/>
    <w:rsid w:val="00A77617"/>
    <w:rsid w:val="00A77EC4"/>
    <w:rsid w:val="00A80436"/>
    <w:rsid w:val="00A81627"/>
    <w:rsid w:val="00A82D41"/>
    <w:rsid w:val="00A83AA2"/>
    <w:rsid w:val="00A844C6"/>
    <w:rsid w:val="00A917C2"/>
    <w:rsid w:val="00A925C8"/>
    <w:rsid w:val="00A92879"/>
    <w:rsid w:val="00A93E53"/>
    <w:rsid w:val="00A9442A"/>
    <w:rsid w:val="00A945A4"/>
    <w:rsid w:val="00A956B8"/>
    <w:rsid w:val="00A96EFF"/>
    <w:rsid w:val="00A978F1"/>
    <w:rsid w:val="00AA016F"/>
    <w:rsid w:val="00AA01F1"/>
    <w:rsid w:val="00AA1ED6"/>
    <w:rsid w:val="00AA3474"/>
    <w:rsid w:val="00AA51D6"/>
    <w:rsid w:val="00AA5CE6"/>
    <w:rsid w:val="00AA6651"/>
    <w:rsid w:val="00AA69E1"/>
    <w:rsid w:val="00AA7A3F"/>
    <w:rsid w:val="00AA7B6C"/>
    <w:rsid w:val="00AB0BC8"/>
    <w:rsid w:val="00AB11CA"/>
    <w:rsid w:val="00AB12FC"/>
    <w:rsid w:val="00AB14D9"/>
    <w:rsid w:val="00AB272E"/>
    <w:rsid w:val="00AB2AB6"/>
    <w:rsid w:val="00AB45CF"/>
    <w:rsid w:val="00AB4AB8"/>
    <w:rsid w:val="00AB4C86"/>
    <w:rsid w:val="00AB558A"/>
    <w:rsid w:val="00AB58E5"/>
    <w:rsid w:val="00AB655E"/>
    <w:rsid w:val="00AB694E"/>
    <w:rsid w:val="00AB75A5"/>
    <w:rsid w:val="00AC007F"/>
    <w:rsid w:val="00AC0829"/>
    <w:rsid w:val="00AC10E5"/>
    <w:rsid w:val="00AC198F"/>
    <w:rsid w:val="00AC21D5"/>
    <w:rsid w:val="00AC2ECD"/>
    <w:rsid w:val="00AC30E1"/>
    <w:rsid w:val="00AC3119"/>
    <w:rsid w:val="00AC38B5"/>
    <w:rsid w:val="00AC3986"/>
    <w:rsid w:val="00AC430A"/>
    <w:rsid w:val="00AC43D8"/>
    <w:rsid w:val="00AC49FB"/>
    <w:rsid w:val="00AC4A65"/>
    <w:rsid w:val="00AC586E"/>
    <w:rsid w:val="00AC5A10"/>
    <w:rsid w:val="00AC695E"/>
    <w:rsid w:val="00AC6B58"/>
    <w:rsid w:val="00AC6F96"/>
    <w:rsid w:val="00AD0AA3"/>
    <w:rsid w:val="00AD1B2E"/>
    <w:rsid w:val="00AD1BF5"/>
    <w:rsid w:val="00AD3023"/>
    <w:rsid w:val="00AD3F94"/>
    <w:rsid w:val="00AD4A5A"/>
    <w:rsid w:val="00AD5C78"/>
    <w:rsid w:val="00AD644F"/>
    <w:rsid w:val="00AD7C0A"/>
    <w:rsid w:val="00AE02B9"/>
    <w:rsid w:val="00AE0CBF"/>
    <w:rsid w:val="00AE27AC"/>
    <w:rsid w:val="00AE40E0"/>
    <w:rsid w:val="00AE4DBA"/>
    <w:rsid w:val="00AE4F07"/>
    <w:rsid w:val="00AE4FC5"/>
    <w:rsid w:val="00AE5177"/>
    <w:rsid w:val="00AE696D"/>
    <w:rsid w:val="00AE7B26"/>
    <w:rsid w:val="00AF1A7E"/>
    <w:rsid w:val="00AF1C5D"/>
    <w:rsid w:val="00AF25A4"/>
    <w:rsid w:val="00AF42D7"/>
    <w:rsid w:val="00AF4DFF"/>
    <w:rsid w:val="00AF719A"/>
    <w:rsid w:val="00AF76A9"/>
    <w:rsid w:val="00AF7984"/>
    <w:rsid w:val="00B00450"/>
    <w:rsid w:val="00B006FE"/>
    <w:rsid w:val="00B007CB"/>
    <w:rsid w:val="00B02AA9"/>
    <w:rsid w:val="00B02FA3"/>
    <w:rsid w:val="00B03031"/>
    <w:rsid w:val="00B03DF3"/>
    <w:rsid w:val="00B04B11"/>
    <w:rsid w:val="00B05084"/>
    <w:rsid w:val="00B057FA"/>
    <w:rsid w:val="00B06E0D"/>
    <w:rsid w:val="00B07915"/>
    <w:rsid w:val="00B10131"/>
    <w:rsid w:val="00B124F4"/>
    <w:rsid w:val="00B12623"/>
    <w:rsid w:val="00B138A9"/>
    <w:rsid w:val="00B13E5D"/>
    <w:rsid w:val="00B15180"/>
    <w:rsid w:val="00B151A5"/>
    <w:rsid w:val="00B157F9"/>
    <w:rsid w:val="00B15AF1"/>
    <w:rsid w:val="00B15D3A"/>
    <w:rsid w:val="00B15F85"/>
    <w:rsid w:val="00B167F1"/>
    <w:rsid w:val="00B168B9"/>
    <w:rsid w:val="00B1770E"/>
    <w:rsid w:val="00B17811"/>
    <w:rsid w:val="00B17905"/>
    <w:rsid w:val="00B20256"/>
    <w:rsid w:val="00B20346"/>
    <w:rsid w:val="00B2098C"/>
    <w:rsid w:val="00B20D09"/>
    <w:rsid w:val="00B214FD"/>
    <w:rsid w:val="00B21507"/>
    <w:rsid w:val="00B22A6E"/>
    <w:rsid w:val="00B25464"/>
    <w:rsid w:val="00B2612B"/>
    <w:rsid w:val="00B26F7E"/>
    <w:rsid w:val="00B2763F"/>
    <w:rsid w:val="00B27AAC"/>
    <w:rsid w:val="00B305AC"/>
    <w:rsid w:val="00B30929"/>
    <w:rsid w:val="00B32CEE"/>
    <w:rsid w:val="00B3370C"/>
    <w:rsid w:val="00B34900"/>
    <w:rsid w:val="00B34C89"/>
    <w:rsid w:val="00B350DB"/>
    <w:rsid w:val="00B3652E"/>
    <w:rsid w:val="00B372AA"/>
    <w:rsid w:val="00B37D39"/>
    <w:rsid w:val="00B37D3D"/>
    <w:rsid w:val="00B40445"/>
    <w:rsid w:val="00B4098F"/>
    <w:rsid w:val="00B41888"/>
    <w:rsid w:val="00B4237E"/>
    <w:rsid w:val="00B45A52"/>
    <w:rsid w:val="00B46175"/>
    <w:rsid w:val="00B46C80"/>
    <w:rsid w:val="00B46CCD"/>
    <w:rsid w:val="00B470BA"/>
    <w:rsid w:val="00B50371"/>
    <w:rsid w:val="00B51963"/>
    <w:rsid w:val="00B530A8"/>
    <w:rsid w:val="00B55130"/>
    <w:rsid w:val="00B57931"/>
    <w:rsid w:val="00B57C82"/>
    <w:rsid w:val="00B614EF"/>
    <w:rsid w:val="00B62AAA"/>
    <w:rsid w:val="00B63165"/>
    <w:rsid w:val="00B63D74"/>
    <w:rsid w:val="00B664C7"/>
    <w:rsid w:val="00B667FB"/>
    <w:rsid w:val="00B6799C"/>
    <w:rsid w:val="00B739F6"/>
    <w:rsid w:val="00B748C0"/>
    <w:rsid w:val="00B74EA1"/>
    <w:rsid w:val="00B75C7D"/>
    <w:rsid w:val="00B76A77"/>
    <w:rsid w:val="00B80DEC"/>
    <w:rsid w:val="00B813C8"/>
    <w:rsid w:val="00B81A6C"/>
    <w:rsid w:val="00B8289B"/>
    <w:rsid w:val="00B8289D"/>
    <w:rsid w:val="00B828C1"/>
    <w:rsid w:val="00B83FE2"/>
    <w:rsid w:val="00B85DE5"/>
    <w:rsid w:val="00B875E6"/>
    <w:rsid w:val="00B902C1"/>
    <w:rsid w:val="00B9044B"/>
    <w:rsid w:val="00B90A33"/>
    <w:rsid w:val="00B90F73"/>
    <w:rsid w:val="00B928AF"/>
    <w:rsid w:val="00B93B59"/>
    <w:rsid w:val="00B9406A"/>
    <w:rsid w:val="00B9574C"/>
    <w:rsid w:val="00B9672C"/>
    <w:rsid w:val="00B97EF9"/>
    <w:rsid w:val="00BA10FB"/>
    <w:rsid w:val="00BA2280"/>
    <w:rsid w:val="00BA2A08"/>
    <w:rsid w:val="00BA5067"/>
    <w:rsid w:val="00BA56D2"/>
    <w:rsid w:val="00BA5793"/>
    <w:rsid w:val="00BA6F7C"/>
    <w:rsid w:val="00BA76E0"/>
    <w:rsid w:val="00BA7C35"/>
    <w:rsid w:val="00BB235B"/>
    <w:rsid w:val="00BB2A25"/>
    <w:rsid w:val="00BB3FCF"/>
    <w:rsid w:val="00BB4A85"/>
    <w:rsid w:val="00BB51E9"/>
    <w:rsid w:val="00BB5BE0"/>
    <w:rsid w:val="00BB5DD6"/>
    <w:rsid w:val="00BB6DFC"/>
    <w:rsid w:val="00BC0312"/>
    <w:rsid w:val="00BC0FDC"/>
    <w:rsid w:val="00BC2099"/>
    <w:rsid w:val="00BC3053"/>
    <w:rsid w:val="00BC3D55"/>
    <w:rsid w:val="00BC4D2E"/>
    <w:rsid w:val="00BC4DA5"/>
    <w:rsid w:val="00BC605D"/>
    <w:rsid w:val="00BC6838"/>
    <w:rsid w:val="00BC78F0"/>
    <w:rsid w:val="00BD24CA"/>
    <w:rsid w:val="00BD26CC"/>
    <w:rsid w:val="00BD3C22"/>
    <w:rsid w:val="00BD48AC"/>
    <w:rsid w:val="00BD5ECC"/>
    <w:rsid w:val="00BD5F1A"/>
    <w:rsid w:val="00BD7BB2"/>
    <w:rsid w:val="00BE07CC"/>
    <w:rsid w:val="00BE1234"/>
    <w:rsid w:val="00BE161B"/>
    <w:rsid w:val="00BE2F61"/>
    <w:rsid w:val="00BE2FA6"/>
    <w:rsid w:val="00BE333F"/>
    <w:rsid w:val="00BE3E24"/>
    <w:rsid w:val="00BE5037"/>
    <w:rsid w:val="00BE7406"/>
    <w:rsid w:val="00BE7603"/>
    <w:rsid w:val="00BF0881"/>
    <w:rsid w:val="00BF0CFF"/>
    <w:rsid w:val="00BF1B16"/>
    <w:rsid w:val="00BF2F52"/>
    <w:rsid w:val="00BF3279"/>
    <w:rsid w:val="00BF3A0A"/>
    <w:rsid w:val="00BF3C45"/>
    <w:rsid w:val="00BF5C19"/>
    <w:rsid w:val="00BF5EF7"/>
    <w:rsid w:val="00BF718B"/>
    <w:rsid w:val="00BF74C7"/>
    <w:rsid w:val="00C00848"/>
    <w:rsid w:val="00C012A7"/>
    <w:rsid w:val="00C015F1"/>
    <w:rsid w:val="00C01F33"/>
    <w:rsid w:val="00C02691"/>
    <w:rsid w:val="00C02CC6"/>
    <w:rsid w:val="00C03BA5"/>
    <w:rsid w:val="00C040F7"/>
    <w:rsid w:val="00C041B0"/>
    <w:rsid w:val="00C044AB"/>
    <w:rsid w:val="00C05706"/>
    <w:rsid w:val="00C06370"/>
    <w:rsid w:val="00C07377"/>
    <w:rsid w:val="00C079E4"/>
    <w:rsid w:val="00C100B0"/>
    <w:rsid w:val="00C10478"/>
    <w:rsid w:val="00C1049C"/>
    <w:rsid w:val="00C10951"/>
    <w:rsid w:val="00C11EF9"/>
    <w:rsid w:val="00C12107"/>
    <w:rsid w:val="00C13702"/>
    <w:rsid w:val="00C14D4B"/>
    <w:rsid w:val="00C154BB"/>
    <w:rsid w:val="00C15EEE"/>
    <w:rsid w:val="00C1675E"/>
    <w:rsid w:val="00C16BA4"/>
    <w:rsid w:val="00C178B9"/>
    <w:rsid w:val="00C17AF6"/>
    <w:rsid w:val="00C2054F"/>
    <w:rsid w:val="00C20DAF"/>
    <w:rsid w:val="00C21272"/>
    <w:rsid w:val="00C2215D"/>
    <w:rsid w:val="00C227D5"/>
    <w:rsid w:val="00C238C9"/>
    <w:rsid w:val="00C23B75"/>
    <w:rsid w:val="00C24052"/>
    <w:rsid w:val="00C26A77"/>
    <w:rsid w:val="00C26AC5"/>
    <w:rsid w:val="00C26FAA"/>
    <w:rsid w:val="00C279B5"/>
    <w:rsid w:val="00C27C45"/>
    <w:rsid w:val="00C370BF"/>
    <w:rsid w:val="00C3719D"/>
    <w:rsid w:val="00C373D1"/>
    <w:rsid w:val="00C42B80"/>
    <w:rsid w:val="00C430EE"/>
    <w:rsid w:val="00C43A14"/>
    <w:rsid w:val="00C4445B"/>
    <w:rsid w:val="00C45CA4"/>
    <w:rsid w:val="00C45FC6"/>
    <w:rsid w:val="00C466AF"/>
    <w:rsid w:val="00C516A8"/>
    <w:rsid w:val="00C52110"/>
    <w:rsid w:val="00C52B0C"/>
    <w:rsid w:val="00C52E4F"/>
    <w:rsid w:val="00C53137"/>
    <w:rsid w:val="00C54719"/>
    <w:rsid w:val="00C54995"/>
    <w:rsid w:val="00C549EA"/>
    <w:rsid w:val="00C54D41"/>
    <w:rsid w:val="00C55CCD"/>
    <w:rsid w:val="00C56207"/>
    <w:rsid w:val="00C6021C"/>
    <w:rsid w:val="00C60783"/>
    <w:rsid w:val="00C60D0E"/>
    <w:rsid w:val="00C6104C"/>
    <w:rsid w:val="00C613AF"/>
    <w:rsid w:val="00C618CB"/>
    <w:rsid w:val="00C619E3"/>
    <w:rsid w:val="00C64075"/>
    <w:rsid w:val="00C64672"/>
    <w:rsid w:val="00C6486D"/>
    <w:rsid w:val="00C66947"/>
    <w:rsid w:val="00C67337"/>
    <w:rsid w:val="00C67495"/>
    <w:rsid w:val="00C67C9F"/>
    <w:rsid w:val="00C70551"/>
    <w:rsid w:val="00C70697"/>
    <w:rsid w:val="00C70A5C"/>
    <w:rsid w:val="00C71661"/>
    <w:rsid w:val="00C72DC3"/>
    <w:rsid w:val="00C72EF4"/>
    <w:rsid w:val="00C74DAF"/>
    <w:rsid w:val="00C75D2F"/>
    <w:rsid w:val="00C763F6"/>
    <w:rsid w:val="00C76795"/>
    <w:rsid w:val="00C767BE"/>
    <w:rsid w:val="00C76963"/>
    <w:rsid w:val="00C76E3C"/>
    <w:rsid w:val="00C80FA3"/>
    <w:rsid w:val="00C811D9"/>
    <w:rsid w:val="00C81568"/>
    <w:rsid w:val="00C81F3D"/>
    <w:rsid w:val="00C82479"/>
    <w:rsid w:val="00C82750"/>
    <w:rsid w:val="00C83197"/>
    <w:rsid w:val="00C842AF"/>
    <w:rsid w:val="00C84BA0"/>
    <w:rsid w:val="00C84CBD"/>
    <w:rsid w:val="00C850A8"/>
    <w:rsid w:val="00C86CF5"/>
    <w:rsid w:val="00C9027A"/>
    <w:rsid w:val="00C9068E"/>
    <w:rsid w:val="00C912AB"/>
    <w:rsid w:val="00C91EB3"/>
    <w:rsid w:val="00C92CFA"/>
    <w:rsid w:val="00C937A2"/>
    <w:rsid w:val="00C93C4B"/>
    <w:rsid w:val="00C944AB"/>
    <w:rsid w:val="00C9540C"/>
    <w:rsid w:val="00C95B40"/>
    <w:rsid w:val="00CA0186"/>
    <w:rsid w:val="00CA05FA"/>
    <w:rsid w:val="00CA0A1A"/>
    <w:rsid w:val="00CA1183"/>
    <w:rsid w:val="00CA1820"/>
    <w:rsid w:val="00CA1E76"/>
    <w:rsid w:val="00CA1ED8"/>
    <w:rsid w:val="00CA387B"/>
    <w:rsid w:val="00CA3E0D"/>
    <w:rsid w:val="00CA4633"/>
    <w:rsid w:val="00CA69BA"/>
    <w:rsid w:val="00CA731A"/>
    <w:rsid w:val="00CA757E"/>
    <w:rsid w:val="00CB0CB1"/>
    <w:rsid w:val="00CB1F63"/>
    <w:rsid w:val="00CB3975"/>
    <w:rsid w:val="00CB4F1C"/>
    <w:rsid w:val="00CB52DB"/>
    <w:rsid w:val="00CB699B"/>
    <w:rsid w:val="00CB7170"/>
    <w:rsid w:val="00CC040E"/>
    <w:rsid w:val="00CC1092"/>
    <w:rsid w:val="00CC10C7"/>
    <w:rsid w:val="00CC111F"/>
    <w:rsid w:val="00CC1BAF"/>
    <w:rsid w:val="00CC2011"/>
    <w:rsid w:val="00CC22B1"/>
    <w:rsid w:val="00CC2C21"/>
    <w:rsid w:val="00CC30F0"/>
    <w:rsid w:val="00CC315B"/>
    <w:rsid w:val="00CC3EA0"/>
    <w:rsid w:val="00CC40EF"/>
    <w:rsid w:val="00CC4276"/>
    <w:rsid w:val="00CC4F26"/>
    <w:rsid w:val="00CC53BE"/>
    <w:rsid w:val="00CC5465"/>
    <w:rsid w:val="00CC5943"/>
    <w:rsid w:val="00CC600D"/>
    <w:rsid w:val="00CC67DC"/>
    <w:rsid w:val="00CC70FA"/>
    <w:rsid w:val="00CC7668"/>
    <w:rsid w:val="00CC7B45"/>
    <w:rsid w:val="00CD1188"/>
    <w:rsid w:val="00CD27A9"/>
    <w:rsid w:val="00CD2C22"/>
    <w:rsid w:val="00CD2ED1"/>
    <w:rsid w:val="00CD337B"/>
    <w:rsid w:val="00CD3C65"/>
    <w:rsid w:val="00CD516F"/>
    <w:rsid w:val="00CD5E64"/>
    <w:rsid w:val="00CD6397"/>
    <w:rsid w:val="00CD75DD"/>
    <w:rsid w:val="00CD7777"/>
    <w:rsid w:val="00CE0424"/>
    <w:rsid w:val="00CE1CE9"/>
    <w:rsid w:val="00CE25FB"/>
    <w:rsid w:val="00CE3A12"/>
    <w:rsid w:val="00CE41F5"/>
    <w:rsid w:val="00CE443F"/>
    <w:rsid w:val="00CE50DA"/>
    <w:rsid w:val="00CE64DC"/>
    <w:rsid w:val="00CE65C4"/>
    <w:rsid w:val="00CE71E0"/>
    <w:rsid w:val="00CE7561"/>
    <w:rsid w:val="00CF0B1C"/>
    <w:rsid w:val="00CF1354"/>
    <w:rsid w:val="00CF17CC"/>
    <w:rsid w:val="00CF290D"/>
    <w:rsid w:val="00CF3806"/>
    <w:rsid w:val="00CF3B1F"/>
    <w:rsid w:val="00CF3BF6"/>
    <w:rsid w:val="00CF4D00"/>
    <w:rsid w:val="00CF5050"/>
    <w:rsid w:val="00CF625B"/>
    <w:rsid w:val="00CF687E"/>
    <w:rsid w:val="00CF7B21"/>
    <w:rsid w:val="00D00890"/>
    <w:rsid w:val="00D008A0"/>
    <w:rsid w:val="00D00CA0"/>
    <w:rsid w:val="00D0349B"/>
    <w:rsid w:val="00D04434"/>
    <w:rsid w:val="00D04CB9"/>
    <w:rsid w:val="00D04F8A"/>
    <w:rsid w:val="00D077EF"/>
    <w:rsid w:val="00D10249"/>
    <w:rsid w:val="00D115C3"/>
    <w:rsid w:val="00D11897"/>
    <w:rsid w:val="00D12A0D"/>
    <w:rsid w:val="00D13135"/>
    <w:rsid w:val="00D1383E"/>
    <w:rsid w:val="00D13E4E"/>
    <w:rsid w:val="00D15132"/>
    <w:rsid w:val="00D153A0"/>
    <w:rsid w:val="00D16D25"/>
    <w:rsid w:val="00D1764A"/>
    <w:rsid w:val="00D17C21"/>
    <w:rsid w:val="00D203FB"/>
    <w:rsid w:val="00D21B50"/>
    <w:rsid w:val="00D21D81"/>
    <w:rsid w:val="00D22550"/>
    <w:rsid w:val="00D22DCB"/>
    <w:rsid w:val="00D2315A"/>
    <w:rsid w:val="00D239A7"/>
    <w:rsid w:val="00D23DED"/>
    <w:rsid w:val="00D23F47"/>
    <w:rsid w:val="00D3005B"/>
    <w:rsid w:val="00D3240E"/>
    <w:rsid w:val="00D340A5"/>
    <w:rsid w:val="00D35B1C"/>
    <w:rsid w:val="00D36E71"/>
    <w:rsid w:val="00D371CC"/>
    <w:rsid w:val="00D37D87"/>
    <w:rsid w:val="00D40B33"/>
    <w:rsid w:val="00D4116E"/>
    <w:rsid w:val="00D412EF"/>
    <w:rsid w:val="00D42E82"/>
    <w:rsid w:val="00D430BF"/>
    <w:rsid w:val="00D4318F"/>
    <w:rsid w:val="00D43192"/>
    <w:rsid w:val="00D438BF"/>
    <w:rsid w:val="00D440F8"/>
    <w:rsid w:val="00D44F6B"/>
    <w:rsid w:val="00D45919"/>
    <w:rsid w:val="00D45F5F"/>
    <w:rsid w:val="00D4631E"/>
    <w:rsid w:val="00D50E8B"/>
    <w:rsid w:val="00D51E88"/>
    <w:rsid w:val="00D522D9"/>
    <w:rsid w:val="00D526BF"/>
    <w:rsid w:val="00D546FF"/>
    <w:rsid w:val="00D55231"/>
    <w:rsid w:val="00D55AD5"/>
    <w:rsid w:val="00D57042"/>
    <w:rsid w:val="00D576CA"/>
    <w:rsid w:val="00D603E7"/>
    <w:rsid w:val="00D60E13"/>
    <w:rsid w:val="00D61AF5"/>
    <w:rsid w:val="00D61F79"/>
    <w:rsid w:val="00D62883"/>
    <w:rsid w:val="00D62CD5"/>
    <w:rsid w:val="00D6435F"/>
    <w:rsid w:val="00D652B5"/>
    <w:rsid w:val="00D66155"/>
    <w:rsid w:val="00D70695"/>
    <w:rsid w:val="00D708B0"/>
    <w:rsid w:val="00D7172F"/>
    <w:rsid w:val="00D7465F"/>
    <w:rsid w:val="00D77B1D"/>
    <w:rsid w:val="00D8021F"/>
    <w:rsid w:val="00D80383"/>
    <w:rsid w:val="00D808E5"/>
    <w:rsid w:val="00D823C6"/>
    <w:rsid w:val="00D829DE"/>
    <w:rsid w:val="00D82AF0"/>
    <w:rsid w:val="00D84963"/>
    <w:rsid w:val="00D85220"/>
    <w:rsid w:val="00D8687F"/>
    <w:rsid w:val="00D86CA3"/>
    <w:rsid w:val="00D871CE"/>
    <w:rsid w:val="00D878FE"/>
    <w:rsid w:val="00D91919"/>
    <w:rsid w:val="00D9196D"/>
    <w:rsid w:val="00D92982"/>
    <w:rsid w:val="00D93A7D"/>
    <w:rsid w:val="00D93C85"/>
    <w:rsid w:val="00D953F1"/>
    <w:rsid w:val="00D954D3"/>
    <w:rsid w:val="00D97E37"/>
    <w:rsid w:val="00DA0093"/>
    <w:rsid w:val="00DA05CF"/>
    <w:rsid w:val="00DA0786"/>
    <w:rsid w:val="00DA1C96"/>
    <w:rsid w:val="00DA305E"/>
    <w:rsid w:val="00DA30EB"/>
    <w:rsid w:val="00DA5007"/>
    <w:rsid w:val="00DA5417"/>
    <w:rsid w:val="00DA547E"/>
    <w:rsid w:val="00DA56E8"/>
    <w:rsid w:val="00DA5D6D"/>
    <w:rsid w:val="00DA6537"/>
    <w:rsid w:val="00DA7984"/>
    <w:rsid w:val="00DA7DF4"/>
    <w:rsid w:val="00DB00B9"/>
    <w:rsid w:val="00DB00E8"/>
    <w:rsid w:val="00DB0A9F"/>
    <w:rsid w:val="00DB2698"/>
    <w:rsid w:val="00DB275F"/>
    <w:rsid w:val="00DB27C7"/>
    <w:rsid w:val="00DB377D"/>
    <w:rsid w:val="00DB3A63"/>
    <w:rsid w:val="00DB5B2B"/>
    <w:rsid w:val="00DB61DE"/>
    <w:rsid w:val="00DB67B8"/>
    <w:rsid w:val="00DB7122"/>
    <w:rsid w:val="00DB76F3"/>
    <w:rsid w:val="00DB7EE4"/>
    <w:rsid w:val="00DC0728"/>
    <w:rsid w:val="00DC0E54"/>
    <w:rsid w:val="00DC1528"/>
    <w:rsid w:val="00DC2D36"/>
    <w:rsid w:val="00DC47E4"/>
    <w:rsid w:val="00DC4AF2"/>
    <w:rsid w:val="00DC4B28"/>
    <w:rsid w:val="00DC4C21"/>
    <w:rsid w:val="00DC53EF"/>
    <w:rsid w:val="00DC59F6"/>
    <w:rsid w:val="00DC6077"/>
    <w:rsid w:val="00DC6591"/>
    <w:rsid w:val="00DC6A6A"/>
    <w:rsid w:val="00DC6D61"/>
    <w:rsid w:val="00DC772E"/>
    <w:rsid w:val="00DD09E3"/>
    <w:rsid w:val="00DD2E25"/>
    <w:rsid w:val="00DD2E33"/>
    <w:rsid w:val="00DD34AC"/>
    <w:rsid w:val="00DD3577"/>
    <w:rsid w:val="00DD5CA0"/>
    <w:rsid w:val="00DD62D0"/>
    <w:rsid w:val="00DE0D05"/>
    <w:rsid w:val="00DE2337"/>
    <w:rsid w:val="00DE23D2"/>
    <w:rsid w:val="00DE26E0"/>
    <w:rsid w:val="00DE2CF3"/>
    <w:rsid w:val="00DE3842"/>
    <w:rsid w:val="00DE5608"/>
    <w:rsid w:val="00DE582B"/>
    <w:rsid w:val="00DE58D0"/>
    <w:rsid w:val="00DE654F"/>
    <w:rsid w:val="00DF056E"/>
    <w:rsid w:val="00DF0B6E"/>
    <w:rsid w:val="00DF0D98"/>
    <w:rsid w:val="00DF11BA"/>
    <w:rsid w:val="00DF15E0"/>
    <w:rsid w:val="00DF2130"/>
    <w:rsid w:val="00DF271D"/>
    <w:rsid w:val="00DF29F7"/>
    <w:rsid w:val="00DF37A0"/>
    <w:rsid w:val="00DF4272"/>
    <w:rsid w:val="00DF4A95"/>
    <w:rsid w:val="00DF551C"/>
    <w:rsid w:val="00DF5DA5"/>
    <w:rsid w:val="00E0060D"/>
    <w:rsid w:val="00E01A4F"/>
    <w:rsid w:val="00E02B6A"/>
    <w:rsid w:val="00E039EB"/>
    <w:rsid w:val="00E110E7"/>
    <w:rsid w:val="00E11620"/>
    <w:rsid w:val="00E11B20"/>
    <w:rsid w:val="00E12B6A"/>
    <w:rsid w:val="00E13847"/>
    <w:rsid w:val="00E14D50"/>
    <w:rsid w:val="00E17115"/>
    <w:rsid w:val="00E17410"/>
    <w:rsid w:val="00E17FA2"/>
    <w:rsid w:val="00E20D05"/>
    <w:rsid w:val="00E21AD8"/>
    <w:rsid w:val="00E22330"/>
    <w:rsid w:val="00E2335F"/>
    <w:rsid w:val="00E23875"/>
    <w:rsid w:val="00E30B5A"/>
    <w:rsid w:val="00E3123D"/>
    <w:rsid w:val="00E31461"/>
    <w:rsid w:val="00E316B1"/>
    <w:rsid w:val="00E31D43"/>
    <w:rsid w:val="00E32608"/>
    <w:rsid w:val="00E34188"/>
    <w:rsid w:val="00E3446E"/>
    <w:rsid w:val="00E345CD"/>
    <w:rsid w:val="00E34A01"/>
    <w:rsid w:val="00E34B6E"/>
    <w:rsid w:val="00E34C9C"/>
    <w:rsid w:val="00E34DEB"/>
    <w:rsid w:val="00E35559"/>
    <w:rsid w:val="00E368EC"/>
    <w:rsid w:val="00E37066"/>
    <w:rsid w:val="00E3723A"/>
    <w:rsid w:val="00E3781E"/>
    <w:rsid w:val="00E37860"/>
    <w:rsid w:val="00E446F1"/>
    <w:rsid w:val="00E44B1B"/>
    <w:rsid w:val="00E451F3"/>
    <w:rsid w:val="00E456C3"/>
    <w:rsid w:val="00E46152"/>
    <w:rsid w:val="00E4631E"/>
    <w:rsid w:val="00E4639E"/>
    <w:rsid w:val="00E46886"/>
    <w:rsid w:val="00E468BB"/>
    <w:rsid w:val="00E47309"/>
    <w:rsid w:val="00E4733F"/>
    <w:rsid w:val="00E4767E"/>
    <w:rsid w:val="00E47AEF"/>
    <w:rsid w:val="00E5059B"/>
    <w:rsid w:val="00E52D53"/>
    <w:rsid w:val="00E539E8"/>
    <w:rsid w:val="00E53B75"/>
    <w:rsid w:val="00E54E3B"/>
    <w:rsid w:val="00E5649A"/>
    <w:rsid w:val="00E57565"/>
    <w:rsid w:val="00E60DEC"/>
    <w:rsid w:val="00E61401"/>
    <w:rsid w:val="00E61E0F"/>
    <w:rsid w:val="00E63838"/>
    <w:rsid w:val="00E63A17"/>
    <w:rsid w:val="00E64434"/>
    <w:rsid w:val="00E6543A"/>
    <w:rsid w:val="00E659AA"/>
    <w:rsid w:val="00E6643E"/>
    <w:rsid w:val="00E67C51"/>
    <w:rsid w:val="00E7133A"/>
    <w:rsid w:val="00E716CA"/>
    <w:rsid w:val="00E72CCF"/>
    <w:rsid w:val="00E72EFC"/>
    <w:rsid w:val="00E73059"/>
    <w:rsid w:val="00E753EA"/>
    <w:rsid w:val="00E75883"/>
    <w:rsid w:val="00E758EC"/>
    <w:rsid w:val="00E77FF3"/>
    <w:rsid w:val="00E8234C"/>
    <w:rsid w:val="00E83094"/>
    <w:rsid w:val="00E83AA9"/>
    <w:rsid w:val="00E852CD"/>
    <w:rsid w:val="00E85928"/>
    <w:rsid w:val="00E86C0C"/>
    <w:rsid w:val="00E87004"/>
    <w:rsid w:val="00E8730D"/>
    <w:rsid w:val="00E87822"/>
    <w:rsid w:val="00E90395"/>
    <w:rsid w:val="00E90E49"/>
    <w:rsid w:val="00E917F9"/>
    <w:rsid w:val="00E9291C"/>
    <w:rsid w:val="00E93FFE"/>
    <w:rsid w:val="00E94F8A"/>
    <w:rsid w:val="00E94F9E"/>
    <w:rsid w:val="00E95158"/>
    <w:rsid w:val="00E955D4"/>
    <w:rsid w:val="00E95A7B"/>
    <w:rsid w:val="00E9689C"/>
    <w:rsid w:val="00E97228"/>
    <w:rsid w:val="00EA1988"/>
    <w:rsid w:val="00EA1FBA"/>
    <w:rsid w:val="00EA2AA8"/>
    <w:rsid w:val="00EA3568"/>
    <w:rsid w:val="00EA35CA"/>
    <w:rsid w:val="00EA3D77"/>
    <w:rsid w:val="00EA4E0B"/>
    <w:rsid w:val="00EA5982"/>
    <w:rsid w:val="00EA6404"/>
    <w:rsid w:val="00EA67D5"/>
    <w:rsid w:val="00EA7A41"/>
    <w:rsid w:val="00EA7C62"/>
    <w:rsid w:val="00EB077B"/>
    <w:rsid w:val="00EB1091"/>
    <w:rsid w:val="00EB29A1"/>
    <w:rsid w:val="00EB2F0B"/>
    <w:rsid w:val="00EB31A8"/>
    <w:rsid w:val="00EB3246"/>
    <w:rsid w:val="00EB35AA"/>
    <w:rsid w:val="00EB4DF6"/>
    <w:rsid w:val="00EB4EA2"/>
    <w:rsid w:val="00EB65BB"/>
    <w:rsid w:val="00EB6AEE"/>
    <w:rsid w:val="00EB7BB0"/>
    <w:rsid w:val="00EC0F69"/>
    <w:rsid w:val="00EC27C6"/>
    <w:rsid w:val="00EC4207"/>
    <w:rsid w:val="00EC5653"/>
    <w:rsid w:val="00EC60B5"/>
    <w:rsid w:val="00EC65CF"/>
    <w:rsid w:val="00EC68B3"/>
    <w:rsid w:val="00EC6DDC"/>
    <w:rsid w:val="00EC71CE"/>
    <w:rsid w:val="00ED0538"/>
    <w:rsid w:val="00ED1006"/>
    <w:rsid w:val="00ED3CDE"/>
    <w:rsid w:val="00ED4AD5"/>
    <w:rsid w:val="00EE2913"/>
    <w:rsid w:val="00EE3707"/>
    <w:rsid w:val="00EE3C9E"/>
    <w:rsid w:val="00EE570A"/>
    <w:rsid w:val="00EE7065"/>
    <w:rsid w:val="00EE753C"/>
    <w:rsid w:val="00EF0FD5"/>
    <w:rsid w:val="00EF18FE"/>
    <w:rsid w:val="00EF1B1A"/>
    <w:rsid w:val="00EF47CA"/>
    <w:rsid w:val="00EF5787"/>
    <w:rsid w:val="00EF5829"/>
    <w:rsid w:val="00EF58CD"/>
    <w:rsid w:val="00EF5F16"/>
    <w:rsid w:val="00EF60D0"/>
    <w:rsid w:val="00EF69E5"/>
    <w:rsid w:val="00EF78B6"/>
    <w:rsid w:val="00EF7FE9"/>
    <w:rsid w:val="00F00F7D"/>
    <w:rsid w:val="00F015C6"/>
    <w:rsid w:val="00F015F8"/>
    <w:rsid w:val="00F018B0"/>
    <w:rsid w:val="00F01D41"/>
    <w:rsid w:val="00F01EAF"/>
    <w:rsid w:val="00F02814"/>
    <w:rsid w:val="00F0528D"/>
    <w:rsid w:val="00F068A1"/>
    <w:rsid w:val="00F06C67"/>
    <w:rsid w:val="00F06DFD"/>
    <w:rsid w:val="00F071D1"/>
    <w:rsid w:val="00F07533"/>
    <w:rsid w:val="00F1033F"/>
    <w:rsid w:val="00F10629"/>
    <w:rsid w:val="00F11BB2"/>
    <w:rsid w:val="00F12668"/>
    <w:rsid w:val="00F1369D"/>
    <w:rsid w:val="00F1436B"/>
    <w:rsid w:val="00F14556"/>
    <w:rsid w:val="00F15DB5"/>
    <w:rsid w:val="00F15FA5"/>
    <w:rsid w:val="00F166E8"/>
    <w:rsid w:val="00F175DC"/>
    <w:rsid w:val="00F209B7"/>
    <w:rsid w:val="00F236F7"/>
    <w:rsid w:val="00F2376F"/>
    <w:rsid w:val="00F240CF"/>
    <w:rsid w:val="00F243D8"/>
    <w:rsid w:val="00F264F1"/>
    <w:rsid w:val="00F30828"/>
    <w:rsid w:val="00F30EA8"/>
    <w:rsid w:val="00F313D6"/>
    <w:rsid w:val="00F323D0"/>
    <w:rsid w:val="00F325F0"/>
    <w:rsid w:val="00F3302C"/>
    <w:rsid w:val="00F3342E"/>
    <w:rsid w:val="00F3466E"/>
    <w:rsid w:val="00F34E0A"/>
    <w:rsid w:val="00F3694E"/>
    <w:rsid w:val="00F37A2A"/>
    <w:rsid w:val="00F37B57"/>
    <w:rsid w:val="00F40B01"/>
    <w:rsid w:val="00F40F0C"/>
    <w:rsid w:val="00F40F16"/>
    <w:rsid w:val="00F419D5"/>
    <w:rsid w:val="00F41C74"/>
    <w:rsid w:val="00F4357E"/>
    <w:rsid w:val="00F439E8"/>
    <w:rsid w:val="00F449F3"/>
    <w:rsid w:val="00F44B77"/>
    <w:rsid w:val="00F45487"/>
    <w:rsid w:val="00F45F68"/>
    <w:rsid w:val="00F47046"/>
    <w:rsid w:val="00F4766C"/>
    <w:rsid w:val="00F507D1"/>
    <w:rsid w:val="00F519CE"/>
    <w:rsid w:val="00F51ADA"/>
    <w:rsid w:val="00F5320E"/>
    <w:rsid w:val="00F54EDC"/>
    <w:rsid w:val="00F554B8"/>
    <w:rsid w:val="00F55775"/>
    <w:rsid w:val="00F56911"/>
    <w:rsid w:val="00F607C5"/>
    <w:rsid w:val="00F60DEA"/>
    <w:rsid w:val="00F618FA"/>
    <w:rsid w:val="00F62A82"/>
    <w:rsid w:val="00F6302A"/>
    <w:rsid w:val="00F63110"/>
    <w:rsid w:val="00F63321"/>
    <w:rsid w:val="00F638CF"/>
    <w:rsid w:val="00F64C2B"/>
    <w:rsid w:val="00F651BE"/>
    <w:rsid w:val="00F65C02"/>
    <w:rsid w:val="00F6684C"/>
    <w:rsid w:val="00F677C6"/>
    <w:rsid w:val="00F67F53"/>
    <w:rsid w:val="00F703BE"/>
    <w:rsid w:val="00F706A1"/>
    <w:rsid w:val="00F70B47"/>
    <w:rsid w:val="00F7128F"/>
    <w:rsid w:val="00F71F69"/>
    <w:rsid w:val="00F72B72"/>
    <w:rsid w:val="00F74BB9"/>
    <w:rsid w:val="00F75582"/>
    <w:rsid w:val="00F756EB"/>
    <w:rsid w:val="00F75A7F"/>
    <w:rsid w:val="00F75D77"/>
    <w:rsid w:val="00F76EFA"/>
    <w:rsid w:val="00F77F0F"/>
    <w:rsid w:val="00F804BE"/>
    <w:rsid w:val="00F80ACA"/>
    <w:rsid w:val="00F817CE"/>
    <w:rsid w:val="00F821B2"/>
    <w:rsid w:val="00F82307"/>
    <w:rsid w:val="00F823E4"/>
    <w:rsid w:val="00F83EDC"/>
    <w:rsid w:val="00F84013"/>
    <w:rsid w:val="00F8412F"/>
    <w:rsid w:val="00F8456C"/>
    <w:rsid w:val="00F84BD4"/>
    <w:rsid w:val="00F85007"/>
    <w:rsid w:val="00F859D8"/>
    <w:rsid w:val="00F868F5"/>
    <w:rsid w:val="00F9056A"/>
    <w:rsid w:val="00F90F8D"/>
    <w:rsid w:val="00F9166A"/>
    <w:rsid w:val="00F91799"/>
    <w:rsid w:val="00F92114"/>
    <w:rsid w:val="00F92782"/>
    <w:rsid w:val="00F930F0"/>
    <w:rsid w:val="00F93AA9"/>
    <w:rsid w:val="00F93F4B"/>
    <w:rsid w:val="00F943A3"/>
    <w:rsid w:val="00F94F53"/>
    <w:rsid w:val="00F9531F"/>
    <w:rsid w:val="00F956A1"/>
    <w:rsid w:val="00F96985"/>
    <w:rsid w:val="00F97838"/>
    <w:rsid w:val="00FA0789"/>
    <w:rsid w:val="00FA0D40"/>
    <w:rsid w:val="00FA1C9C"/>
    <w:rsid w:val="00FA26B4"/>
    <w:rsid w:val="00FA2BB3"/>
    <w:rsid w:val="00FA2D2A"/>
    <w:rsid w:val="00FA57A2"/>
    <w:rsid w:val="00FA5A8B"/>
    <w:rsid w:val="00FA604D"/>
    <w:rsid w:val="00FA62F8"/>
    <w:rsid w:val="00FB0CB4"/>
    <w:rsid w:val="00FB2A72"/>
    <w:rsid w:val="00FB4C80"/>
    <w:rsid w:val="00FB626C"/>
    <w:rsid w:val="00FB6883"/>
    <w:rsid w:val="00FB6A6A"/>
    <w:rsid w:val="00FB7AB6"/>
    <w:rsid w:val="00FC227D"/>
    <w:rsid w:val="00FC399F"/>
    <w:rsid w:val="00FC4AD0"/>
    <w:rsid w:val="00FC4DAB"/>
    <w:rsid w:val="00FC6627"/>
    <w:rsid w:val="00FC7429"/>
    <w:rsid w:val="00FD0690"/>
    <w:rsid w:val="00FD07F6"/>
    <w:rsid w:val="00FD1C91"/>
    <w:rsid w:val="00FD1DF7"/>
    <w:rsid w:val="00FD1EC8"/>
    <w:rsid w:val="00FD3FB3"/>
    <w:rsid w:val="00FD47ED"/>
    <w:rsid w:val="00FD4A85"/>
    <w:rsid w:val="00FD526B"/>
    <w:rsid w:val="00FD6009"/>
    <w:rsid w:val="00FD6E71"/>
    <w:rsid w:val="00FD73A1"/>
    <w:rsid w:val="00FD74DB"/>
    <w:rsid w:val="00FD7660"/>
    <w:rsid w:val="00FD7BF1"/>
    <w:rsid w:val="00FE0655"/>
    <w:rsid w:val="00FE12E2"/>
    <w:rsid w:val="00FE1D85"/>
    <w:rsid w:val="00FE2348"/>
    <w:rsid w:val="00FE2365"/>
    <w:rsid w:val="00FE3270"/>
    <w:rsid w:val="00FE3C1C"/>
    <w:rsid w:val="00FE3CA9"/>
    <w:rsid w:val="00FE45B9"/>
    <w:rsid w:val="00FE4C7B"/>
    <w:rsid w:val="00FE6E4F"/>
    <w:rsid w:val="00FE7336"/>
    <w:rsid w:val="00FE75AA"/>
    <w:rsid w:val="00FE787C"/>
    <w:rsid w:val="00FE7D7E"/>
    <w:rsid w:val="00FF138A"/>
    <w:rsid w:val="00FF2987"/>
    <w:rsid w:val="00FF4050"/>
    <w:rsid w:val="00FF45A5"/>
    <w:rsid w:val="00FF45DC"/>
    <w:rsid w:val="00FF5A3D"/>
    <w:rsid w:val="00FF5C91"/>
    <w:rsid w:val="00FF6331"/>
    <w:rsid w:val="00FF66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5CC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56F5"/>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Memo Heading 1,h1 + 11 pt,Before:  6 pt,After:  0 pt"/>
    <w:next w:val="Normal"/>
    <w:link w:val="Heading1Char"/>
    <w:uiPriority w:val="9"/>
    <w:qFormat/>
    <w:rsid w:val="0043324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43324D"/>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43324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43324D"/>
    <w:pPr>
      <w:numPr>
        <w:ilvl w:val="3"/>
      </w:numPr>
      <w:outlineLvl w:val="3"/>
    </w:pPr>
    <w:rPr>
      <w:sz w:val="24"/>
      <w:szCs w:val="24"/>
    </w:rPr>
  </w:style>
  <w:style w:type="paragraph" w:styleId="Heading5">
    <w:name w:val="heading 5"/>
    <w:basedOn w:val="Heading4"/>
    <w:next w:val="Normal"/>
    <w:link w:val="Heading5Char"/>
    <w:qFormat/>
    <w:rsid w:val="0043324D"/>
    <w:pPr>
      <w:numPr>
        <w:ilvl w:val="4"/>
      </w:numPr>
      <w:outlineLvl w:val="4"/>
    </w:pPr>
    <w:rPr>
      <w:sz w:val="22"/>
      <w:szCs w:val="22"/>
    </w:rPr>
  </w:style>
  <w:style w:type="paragraph" w:styleId="Heading6">
    <w:name w:val="heading 6"/>
    <w:basedOn w:val="Normal"/>
    <w:next w:val="Normal"/>
    <w:link w:val="Heading6Char"/>
    <w:qFormat/>
    <w:rsid w:val="0043324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43324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43324D"/>
    <w:pPr>
      <w:numPr>
        <w:ilvl w:val="7"/>
      </w:numPr>
      <w:outlineLvl w:val="7"/>
    </w:pPr>
  </w:style>
  <w:style w:type="paragraph" w:styleId="Heading9">
    <w:name w:val="heading 9"/>
    <w:basedOn w:val="Heading8"/>
    <w:next w:val="Normal"/>
    <w:link w:val="Heading9Char"/>
    <w:qFormat/>
    <w:rsid w:val="0043324D"/>
    <w:pPr>
      <w:numPr>
        <w:ilvl w:val="8"/>
      </w:numPr>
      <w:outlineLvl w:val="8"/>
    </w:pPr>
  </w:style>
  <w:style w:type="character" w:default="1" w:styleId="DefaultParagraphFont">
    <w:name w:val="Default Paragraph Font"/>
    <w:uiPriority w:val="1"/>
    <w:semiHidden/>
    <w:unhideWhenUsed/>
    <w:rsid w:val="005156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56F5"/>
  </w:style>
  <w:style w:type="paragraph" w:styleId="TOC8">
    <w:name w:val="toc 8"/>
    <w:basedOn w:val="TOC1"/>
    <w:semiHidden/>
    <w:rsid w:val="0043324D"/>
    <w:pPr>
      <w:spacing w:before="180"/>
      <w:ind w:left="2693" w:hanging="2693"/>
    </w:pPr>
    <w:rPr>
      <w:b w:val="0"/>
      <w:bCs/>
    </w:rPr>
  </w:style>
  <w:style w:type="paragraph" w:styleId="TOC1">
    <w:name w:val="toc 1"/>
    <w:aliases w:val="Observation TOC2"/>
    <w:uiPriority w:val="39"/>
    <w:rsid w:val="00A704AA"/>
    <w:pPr>
      <w:keepNext/>
      <w:keepLines/>
      <w:widowControl w:val="0"/>
      <w:tabs>
        <w:tab w:val="left" w:pos="1701"/>
      </w:tabs>
      <w:overflowPunct w:val="0"/>
      <w:autoSpaceDE w:val="0"/>
      <w:autoSpaceDN w:val="0"/>
      <w:adjustRightInd w:val="0"/>
      <w:spacing w:before="120"/>
      <w:ind w:left="1701" w:hanging="1701"/>
      <w:jc w:val="both"/>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43324D"/>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43324D"/>
    <w:pPr>
      <w:spacing w:after="240"/>
      <w:jc w:val="center"/>
    </w:pPr>
    <w:rPr>
      <w:b/>
      <w:bCs/>
    </w:rPr>
  </w:style>
  <w:style w:type="paragraph" w:styleId="TOC5">
    <w:name w:val="toc 5"/>
    <w:aliases w:val="Observation TOC"/>
    <w:basedOn w:val="TOC4"/>
    <w:semiHidden/>
    <w:rsid w:val="0043324D"/>
    <w:pPr>
      <w:tabs>
        <w:tab w:val="right" w:pos="1701"/>
      </w:tabs>
      <w:ind w:left="1701" w:hanging="1701"/>
    </w:pPr>
  </w:style>
  <w:style w:type="paragraph" w:styleId="TOC4">
    <w:name w:val="toc 4"/>
    <w:basedOn w:val="TOC3"/>
    <w:semiHidden/>
    <w:rsid w:val="0043324D"/>
    <w:pPr>
      <w:ind w:left="1418" w:hanging="1418"/>
    </w:pPr>
  </w:style>
  <w:style w:type="paragraph" w:styleId="TOC3">
    <w:name w:val="toc 3"/>
    <w:basedOn w:val="TOC2"/>
    <w:semiHidden/>
    <w:rsid w:val="0043324D"/>
    <w:pPr>
      <w:ind w:left="1134" w:hanging="1134"/>
    </w:pPr>
  </w:style>
  <w:style w:type="paragraph" w:styleId="TOC2">
    <w:name w:val="toc 2"/>
    <w:basedOn w:val="TOC1"/>
    <w:semiHidden/>
    <w:rsid w:val="0043324D"/>
    <w:pPr>
      <w:keepNext w:val="0"/>
      <w:spacing w:before="0"/>
      <w:ind w:left="851" w:hanging="851"/>
    </w:pPr>
    <w:rPr>
      <w:szCs w:val="20"/>
    </w:rPr>
  </w:style>
  <w:style w:type="paragraph" w:styleId="Index2">
    <w:name w:val="index 2"/>
    <w:basedOn w:val="Index1"/>
    <w:semiHidden/>
    <w:rsid w:val="0043324D"/>
    <w:pPr>
      <w:ind w:left="284"/>
    </w:pPr>
  </w:style>
  <w:style w:type="paragraph" w:styleId="Index1">
    <w:name w:val="index 1"/>
    <w:basedOn w:val="Normal"/>
    <w:semiHidden/>
    <w:rsid w:val="0043324D"/>
    <w:pPr>
      <w:keepLines/>
      <w:spacing w:after="0"/>
    </w:pPr>
  </w:style>
  <w:style w:type="paragraph" w:styleId="DocumentMap">
    <w:name w:val="Document Map"/>
    <w:basedOn w:val="Normal"/>
    <w:semiHidden/>
    <w:rsid w:val="0043324D"/>
    <w:pPr>
      <w:shd w:val="clear" w:color="auto" w:fill="000080"/>
    </w:pPr>
    <w:rPr>
      <w:rFonts w:ascii="Tahoma" w:hAnsi="Tahoma" w:cs="Tahoma"/>
    </w:rPr>
  </w:style>
  <w:style w:type="paragraph" w:styleId="ListNumber2">
    <w:name w:val="List Number 2"/>
    <w:basedOn w:val="ListNumber"/>
    <w:rsid w:val="0043324D"/>
    <w:pPr>
      <w:ind w:left="851"/>
    </w:pPr>
  </w:style>
  <w:style w:type="paragraph" w:styleId="ListNumber">
    <w:name w:val="List Number"/>
    <w:basedOn w:val="List"/>
    <w:rsid w:val="0043324D"/>
  </w:style>
  <w:style w:type="paragraph" w:styleId="List">
    <w:name w:val="List"/>
    <w:basedOn w:val="Normal"/>
    <w:rsid w:val="0043324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43324D"/>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43324D"/>
    <w:rPr>
      <w:b/>
      <w:bCs/>
      <w:position w:val="6"/>
      <w:sz w:val="16"/>
      <w:szCs w:val="16"/>
    </w:rPr>
  </w:style>
  <w:style w:type="paragraph" w:styleId="FootnoteText">
    <w:name w:val="footnote text"/>
    <w:basedOn w:val="Normal"/>
    <w:semiHidden/>
    <w:rsid w:val="0043324D"/>
    <w:pPr>
      <w:keepLines/>
      <w:spacing w:after="0"/>
      <w:ind w:left="454" w:hanging="454"/>
    </w:pPr>
    <w:rPr>
      <w:sz w:val="16"/>
      <w:szCs w:val="16"/>
    </w:rPr>
  </w:style>
  <w:style w:type="paragraph" w:customStyle="1" w:styleId="3GPPHeader">
    <w:name w:val="3GPP_Header"/>
    <w:basedOn w:val="Normal"/>
    <w:rsid w:val="0043324D"/>
    <w:pPr>
      <w:tabs>
        <w:tab w:val="left" w:pos="1701"/>
        <w:tab w:val="right" w:pos="9639"/>
      </w:tabs>
      <w:spacing w:after="240"/>
    </w:pPr>
    <w:rPr>
      <w:b/>
      <w:sz w:val="24"/>
    </w:rPr>
  </w:style>
  <w:style w:type="paragraph" w:styleId="TOC9">
    <w:name w:val="toc 9"/>
    <w:basedOn w:val="TOC8"/>
    <w:semiHidden/>
    <w:rsid w:val="0043324D"/>
    <w:pPr>
      <w:ind w:left="1418" w:hanging="1418"/>
    </w:pPr>
  </w:style>
  <w:style w:type="paragraph" w:styleId="TOC6">
    <w:name w:val="toc 6"/>
    <w:basedOn w:val="TOC5"/>
    <w:next w:val="Normal"/>
    <w:semiHidden/>
    <w:rsid w:val="0043324D"/>
    <w:pPr>
      <w:ind w:left="1985" w:hanging="1985"/>
    </w:pPr>
  </w:style>
  <w:style w:type="paragraph" w:styleId="TOC7">
    <w:name w:val="toc 7"/>
    <w:basedOn w:val="TOC6"/>
    <w:next w:val="Normal"/>
    <w:semiHidden/>
    <w:rsid w:val="0043324D"/>
    <w:pPr>
      <w:ind w:left="2268" w:hanging="2268"/>
    </w:pPr>
  </w:style>
  <w:style w:type="paragraph" w:styleId="ListBullet2">
    <w:name w:val="List Bullet 2"/>
    <w:basedOn w:val="ListBullet"/>
    <w:rsid w:val="0043324D"/>
    <w:pPr>
      <w:numPr>
        <w:numId w:val="6"/>
      </w:numPr>
    </w:pPr>
  </w:style>
  <w:style w:type="paragraph" w:styleId="ListBullet">
    <w:name w:val="List Bullet"/>
    <w:basedOn w:val="BodyText"/>
    <w:rsid w:val="0043324D"/>
    <w:pPr>
      <w:numPr>
        <w:numId w:val="5"/>
      </w:numPr>
    </w:pPr>
  </w:style>
  <w:style w:type="paragraph" w:styleId="ListBullet3">
    <w:name w:val="List Bullet 3"/>
    <w:basedOn w:val="ListBullet2"/>
    <w:rsid w:val="0043324D"/>
    <w:pPr>
      <w:numPr>
        <w:numId w:val="7"/>
      </w:numPr>
    </w:pPr>
  </w:style>
  <w:style w:type="paragraph" w:customStyle="1" w:styleId="EQ">
    <w:name w:val="EQ"/>
    <w:basedOn w:val="Normal"/>
    <w:next w:val="Normal"/>
    <w:rsid w:val="0043324D"/>
    <w:pPr>
      <w:keepLines/>
      <w:tabs>
        <w:tab w:val="center" w:pos="4536"/>
        <w:tab w:val="right" w:pos="9072"/>
      </w:tabs>
      <w:spacing w:after="180"/>
    </w:pPr>
    <w:rPr>
      <w:noProof/>
    </w:rPr>
  </w:style>
  <w:style w:type="paragraph" w:styleId="List2">
    <w:name w:val="List 2"/>
    <w:basedOn w:val="List"/>
    <w:rsid w:val="0043324D"/>
    <w:pPr>
      <w:ind w:left="851"/>
    </w:pPr>
  </w:style>
  <w:style w:type="paragraph" w:styleId="List3">
    <w:name w:val="List 3"/>
    <w:basedOn w:val="List2"/>
    <w:rsid w:val="0043324D"/>
    <w:pPr>
      <w:ind w:left="1135"/>
    </w:pPr>
  </w:style>
  <w:style w:type="paragraph" w:styleId="List4">
    <w:name w:val="List 4"/>
    <w:basedOn w:val="List3"/>
    <w:rsid w:val="0043324D"/>
    <w:pPr>
      <w:ind w:left="1418"/>
    </w:pPr>
  </w:style>
  <w:style w:type="paragraph" w:styleId="List5">
    <w:name w:val="List 5"/>
    <w:basedOn w:val="List4"/>
    <w:rsid w:val="0043324D"/>
    <w:pPr>
      <w:ind w:left="1702"/>
    </w:pPr>
  </w:style>
  <w:style w:type="paragraph" w:customStyle="1" w:styleId="EditorsNote">
    <w:name w:val="Editor's Note"/>
    <w:aliases w:val="EN"/>
    <w:basedOn w:val="Normal"/>
    <w:link w:val="EditorsNoteChar"/>
    <w:qFormat/>
    <w:rsid w:val="0043324D"/>
    <w:pPr>
      <w:keepLines/>
      <w:spacing w:after="180"/>
      <w:ind w:left="1135" w:hanging="851"/>
    </w:pPr>
    <w:rPr>
      <w:color w:val="FF0000"/>
    </w:rPr>
  </w:style>
  <w:style w:type="paragraph" w:styleId="ListBullet4">
    <w:name w:val="List Bullet 4"/>
    <w:basedOn w:val="ListBullet3"/>
    <w:rsid w:val="0043324D"/>
    <w:pPr>
      <w:numPr>
        <w:numId w:val="8"/>
      </w:numPr>
    </w:pPr>
  </w:style>
  <w:style w:type="paragraph" w:styleId="ListBullet5">
    <w:name w:val="List Bullet 5"/>
    <w:basedOn w:val="ListBullet4"/>
    <w:rsid w:val="0043324D"/>
    <w:pPr>
      <w:numPr>
        <w:numId w:val="4"/>
      </w:numPr>
    </w:pPr>
  </w:style>
  <w:style w:type="paragraph" w:styleId="Footer">
    <w:name w:val="footer"/>
    <w:basedOn w:val="Header"/>
    <w:rsid w:val="0043324D"/>
    <w:pPr>
      <w:jc w:val="center"/>
    </w:pPr>
    <w:rPr>
      <w:i/>
      <w:iCs/>
    </w:rPr>
  </w:style>
  <w:style w:type="paragraph" w:customStyle="1" w:styleId="Reference">
    <w:name w:val="Reference"/>
    <w:basedOn w:val="Normal"/>
    <w:rsid w:val="0043324D"/>
    <w:pPr>
      <w:numPr>
        <w:numId w:val="2"/>
      </w:numPr>
    </w:pPr>
  </w:style>
  <w:style w:type="paragraph" w:styleId="BalloonText">
    <w:name w:val="Balloon Text"/>
    <w:basedOn w:val="Normal"/>
    <w:semiHidden/>
    <w:rsid w:val="0043324D"/>
    <w:rPr>
      <w:rFonts w:ascii="Tahoma" w:hAnsi="Tahoma" w:cs="Tahoma"/>
      <w:sz w:val="16"/>
      <w:szCs w:val="16"/>
    </w:rPr>
  </w:style>
  <w:style w:type="character" w:styleId="PageNumber">
    <w:name w:val="page number"/>
    <w:rsid w:val="0043324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24D"/>
  </w:style>
  <w:style w:type="character" w:styleId="Hyperlink">
    <w:name w:val="Hyperlink"/>
    <w:uiPriority w:val="99"/>
    <w:rsid w:val="0043324D"/>
    <w:rPr>
      <w:color w:val="0000FF"/>
      <w:u w:val="single"/>
      <w:lang w:val="en-GB"/>
    </w:rPr>
  </w:style>
  <w:style w:type="character" w:styleId="FollowedHyperlink">
    <w:name w:val="FollowedHyperlink"/>
    <w:semiHidden/>
    <w:rsid w:val="0043324D"/>
    <w:rPr>
      <w:color w:val="FF0000"/>
      <w:u w:val="single"/>
    </w:rPr>
  </w:style>
  <w:style w:type="character" w:styleId="CommentReference">
    <w:name w:val="annotation reference"/>
    <w:semiHidden/>
    <w:rsid w:val="0043324D"/>
    <w:rPr>
      <w:sz w:val="16"/>
      <w:szCs w:val="16"/>
    </w:rPr>
  </w:style>
  <w:style w:type="paragraph" w:styleId="CommentText">
    <w:name w:val="annotation text"/>
    <w:basedOn w:val="Normal"/>
    <w:link w:val="CommentTextChar"/>
    <w:rsid w:val="0043324D"/>
  </w:style>
  <w:style w:type="paragraph" w:styleId="CommentSubject">
    <w:name w:val="annotation subject"/>
    <w:basedOn w:val="CommentText"/>
    <w:next w:val="CommentText"/>
    <w:semiHidden/>
    <w:rsid w:val="0043324D"/>
    <w:rPr>
      <w:b/>
      <w:bCs/>
    </w:rPr>
  </w:style>
  <w:style w:type="character" w:customStyle="1" w:styleId="Heading1Char">
    <w:name w:val="Heading 1 Char"/>
    <w:aliases w:val="H1 Char,Memo Heading 1 Char,h1 + 11 pt Char,Before:  6 pt Char,After:  0 pt Char"/>
    <w:link w:val="Heading1"/>
    <w:uiPriority w:val="9"/>
    <w:rsid w:val="0043324D"/>
    <w:rPr>
      <w:rFonts w:ascii="Arial" w:eastAsia="Times New Roman" w:hAnsi="Arial" w:cs="Arial"/>
      <w:sz w:val="36"/>
      <w:szCs w:val="36"/>
      <w:lang w:val="en-GB"/>
    </w:rPr>
  </w:style>
  <w:style w:type="paragraph" w:customStyle="1" w:styleId="B1">
    <w:name w:val="B1"/>
    <w:basedOn w:val="List"/>
    <w:link w:val="B1Char"/>
    <w:qFormat/>
    <w:rsid w:val="0043324D"/>
    <w:pPr>
      <w:spacing w:after="180"/>
    </w:pPr>
  </w:style>
  <w:style w:type="paragraph" w:customStyle="1" w:styleId="B2">
    <w:name w:val="B2"/>
    <w:basedOn w:val="List2"/>
    <w:link w:val="B2Char"/>
    <w:rsid w:val="0043324D"/>
    <w:pPr>
      <w:spacing w:after="180"/>
    </w:pPr>
  </w:style>
  <w:style w:type="paragraph" w:customStyle="1" w:styleId="B3">
    <w:name w:val="B3"/>
    <w:basedOn w:val="List3"/>
    <w:link w:val="B3Char"/>
    <w:rsid w:val="0043324D"/>
    <w:pPr>
      <w:spacing w:after="180"/>
    </w:pPr>
  </w:style>
  <w:style w:type="paragraph" w:customStyle="1" w:styleId="B4">
    <w:name w:val="B4"/>
    <w:basedOn w:val="List4"/>
    <w:link w:val="B4Char"/>
    <w:rsid w:val="0043324D"/>
    <w:pPr>
      <w:spacing w:after="180"/>
    </w:pPr>
  </w:style>
  <w:style w:type="paragraph" w:customStyle="1" w:styleId="Proposal">
    <w:name w:val="Proposal"/>
    <w:basedOn w:val="Normal"/>
    <w:qFormat/>
    <w:rsid w:val="0043324D"/>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3324D"/>
    <w:rPr>
      <w:rFonts w:ascii="Arial" w:eastAsia="Times New Roman" w:hAnsi="Arial"/>
      <w:lang w:val="en-GB"/>
    </w:rPr>
  </w:style>
  <w:style w:type="paragraph" w:customStyle="1" w:styleId="B5">
    <w:name w:val="B5"/>
    <w:basedOn w:val="List5"/>
    <w:link w:val="B5Char"/>
    <w:rsid w:val="0043324D"/>
    <w:pPr>
      <w:spacing w:after="180"/>
    </w:pPr>
  </w:style>
  <w:style w:type="paragraph" w:customStyle="1" w:styleId="EX">
    <w:name w:val="EX"/>
    <w:basedOn w:val="Normal"/>
    <w:rsid w:val="0043324D"/>
    <w:pPr>
      <w:keepLines/>
      <w:spacing w:after="180"/>
      <w:ind w:left="1702" w:hanging="1418"/>
    </w:pPr>
  </w:style>
  <w:style w:type="paragraph" w:customStyle="1" w:styleId="EW">
    <w:name w:val="EW"/>
    <w:basedOn w:val="EX"/>
    <w:rsid w:val="0043324D"/>
    <w:pPr>
      <w:spacing w:after="0"/>
    </w:pPr>
  </w:style>
  <w:style w:type="paragraph" w:customStyle="1" w:styleId="TAL">
    <w:name w:val="TAL"/>
    <w:basedOn w:val="Normal"/>
    <w:link w:val="TALChar"/>
    <w:rsid w:val="0043324D"/>
    <w:pPr>
      <w:keepNext/>
      <w:keepLines/>
      <w:spacing w:after="0"/>
    </w:pPr>
    <w:rPr>
      <w:sz w:val="18"/>
    </w:rPr>
  </w:style>
  <w:style w:type="paragraph" w:customStyle="1" w:styleId="TAC">
    <w:name w:val="TAC"/>
    <w:basedOn w:val="TAL"/>
    <w:rsid w:val="0043324D"/>
    <w:pPr>
      <w:jc w:val="center"/>
    </w:pPr>
  </w:style>
  <w:style w:type="paragraph" w:customStyle="1" w:styleId="TAH">
    <w:name w:val="TAH"/>
    <w:basedOn w:val="TAC"/>
    <w:link w:val="TAHCar"/>
    <w:rsid w:val="0043324D"/>
    <w:rPr>
      <w:b/>
    </w:rPr>
  </w:style>
  <w:style w:type="paragraph" w:customStyle="1" w:styleId="TAN">
    <w:name w:val="TAN"/>
    <w:basedOn w:val="TAL"/>
    <w:link w:val="TANChar"/>
    <w:rsid w:val="0043324D"/>
    <w:pPr>
      <w:ind w:left="851" w:hanging="851"/>
    </w:pPr>
  </w:style>
  <w:style w:type="paragraph" w:customStyle="1" w:styleId="TAR">
    <w:name w:val="TAR"/>
    <w:basedOn w:val="TAL"/>
    <w:rsid w:val="0043324D"/>
    <w:pPr>
      <w:jc w:val="right"/>
    </w:pPr>
  </w:style>
  <w:style w:type="paragraph" w:customStyle="1" w:styleId="TH">
    <w:name w:val="TH"/>
    <w:basedOn w:val="Normal"/>
    <w:link w:val="THChar"/>
    <w:rsid w:val="0043324D"/>
    <w:pPr>
      <w:keepNext/>
      <w:keepLines/>
      <w:spacing w:before="60" w:after="180"/>
      <w:jc w:val="center"/>
    </w:pPr>
    <w:rPr>
      <w:b/>
    </w:rPr>
  </w:style>
  <w:style w:type="paragraph" w:customStyle="1" w:styleId="TF">
    <w:name w:val="TF"/>
    <w:aliases w:val="left"/>
    <w:basedOn w:val="TH"/>
    <w:link w:val="TFChar"/>
    <w:rsid w:val="0043324D"/>
    <w:pPr>
      <w:keepNext w:val="0"/>
      <w:spacing w:before="0" w:after="240"/>
    </w:pPr>
  </w:style>
  <w:style w:type="paragraph" w:customStyle="1" w:styleId="TT">
    <w:name w:val="TT"/>
    <w:basedOn w:val="Heading1"/>
    <w:next w:val="Normal"/>
    <w:rsid w:val="0043324D"/>
    <w:pPr>
      <w:numPr>
        <w:numId w:val="0"/>
      </w:numPr>
      <w:ind w:left="1134" w:hanging="1134"/>
      <w:outlineLvl w:val="9"/>
    </w:pPr>
    <w:rPr>
      <w:rFonts w:cs="Times New Roman"/>
      <w:szCs w:val="20"/>
      <w:lang w:eastAsia="en-US"/>
    </w:rPr>
  </w:style>
  <w:style w:type="paragraph" w:customStyle="1" w:styleId="ZA">
    <w:name w:val="ZA"/>
    <w:rsid w:val="004332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4332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4332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4332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43324D"/>
  </w:style>
  <w:style w:type="paragraph" w:customStyle="1" w:styleId="ZH">
    <w:name w:val="ZH"/>
    <w:rsid w:val="004332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4332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43324D"/>
    <w:pPr>
      <w:framePr w:hRule="auto" w:wrap="notBeside" w:y="852"/>
    </w:pPr>
    <w:rPr>
      <w:i w:val="0"/>
      <w:sz w:val="40"/>
    </w:rPr>
  </w:style>
  <w:style w:type="paragraph" w:customStyle="1" w:styleId="ZU">
    <w:name w:val="ZU"/>
    <w:rsid w:val="004332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43324D"/>
    <w:pPr>
      <w:framePr w:wrap="notBeside" w:y="16161"/>
    </w:pPr>
  </w:style>
  <w:style w:type="paragraph" w:customStyle="1" w:styleId="FP">
    <w:name w:val="FP"/>
    <w:basedOn w:val="Normal"/>
    <w:rsid w:val="0043324D"/>
    <w:pPr>
      <w:spacing w:after="0"/>
    </w:pPr>
  </w:style>
  <w:style w:type="paragraph" w:customStyle="1" w:styleId="Observation">
    <w:name w:val="Observation"/>
    <w:basedOn w:val="Proposal"/>
    <w:qFormat/>
    <w:rsid w:val="0043324D"/>
    <w:pPr>
      <w:numPr>
        <w:numId w:val="9"/>
      </w:numPr>
      <w:ind w:left="1701" w:hanging="1701"/>
    </w:pPr>
  </w:style>
  <w:style w:type="paragraph" w:styleId="TableofFigures">
    <w:name w:val="table of figures"/>
    <w:basedOn w:val="Normal"/>
    <w:next w:val="Normal"/>
    <w:uiPriority w:val="99"/>
    <w:rsid w:val="0043324D"/>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aliases w:val="EN Char"/>
    <w:link w:val="EditorsNote"/>
    <w:rsid w:val="00AC3986"/>
    <w:rPr>
      <w:rFonts w:ascii="Arial" w:eastAsia="Times New Roman" w:hAnsi="Arial"/>
      <w:color w:val="FF0000"/>
      <w:lang w:val="en-GB" w:eastAsia="en-US"/>
    </w:rPr>
  </w:style>
  <w:style w:type="paragraph" w:styleId="ListParagraph">
    <w:name w:val="List Paragraph"/>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rPr>
  </w:style>
  <w:style w:type="character" w:customStyle="1" w:styleId="ListParagraphChar">
    <w:name w:val="List Paragraph Char"/>
    <w:link w:val="ListParagraph"/>
    <w:uiPriority w:val="34"/>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TdocHeader2">
    <w:name w:val="Tdoc_Header_2"/>
    <w:basedOn w:val="Normal"/>
    <w:rsid w:val="005D0FB0"/>
    <w:pPr>
      <w:widowControl w:val="0"/>
      <w:tabs>
        <w:tab w:val="left" w:pos="1701"/>
        <w:tab w:val="right" w:pos="9072"/>
        <w:tab w:val="right" w:pos="10206"/>
      </w:tabs>
      <w:spacing w:after="0"/>
    </w:pPr>
    <w:rPr>
      <w:rFonts w:eastAsia="Batang"/>
      <w:b/>
      <w:sz w:val="18"/>
    </w:rPr>
  </w:style>
  <w:style w:type="character" w:customStyle="1" w:styleId="CRCoverPageZchn">
    <w:name w:val="CR Cover Page Zchn"/>
    <w:link w:val="CRCoverPage"/>
    <w:locked/>
    <w:rsid w:val="00354B8A"/>
    <w:rPr>
      <w:rFonts w:ascii="Arial" w:hAnsi="Arial"/>
      <w:lang w:val="en-GB"/>
    </w:rPr>
  </w:style>
  <w:style w:type="paragraph" w:styleId="Bibliography">
    <w:name w:val="Bibliography"/>
    <w:basedOn w:val="Normal"/>
    <w:next w:val="Normal"/>
    <w:uiPriority w:val="37"/>
    <w:unhideWhenUsed/>
    <w:rsid w:val="00EF5F16"/>
  </w:style>
  <w:style w:type="paragraph" w:customStyle="1" w:styleId="IvDbodytext">
    <w:name w:val="IvD bodytext"/>
    <w:basedOn w:val="BodyText"/>
    <w:link w:val="IvDbodytextChar"/>
    <w:qFormat/>
    <w:rsid w:val="00CC53B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CC53BE"/>
    <w:rPr>
      <w:rFonts w:ascii="Arial" w:eastAsia="Times New Roman" w:hAnsi="Arial"/>
      <w:spacing w:val="2"/>
      <w:lang w:eastAsia="en-US"/>
    </w:rPr>
  </w:style>
  <w:style w:type="character" w:customStyle="1" w:styleId="NOZchn">
    <w:name w:val="NO Zchn"/>
    <w:rsid w:val="00FC4DA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36980441">
      <w:bodyDiv w:val="1"/>
      <w:marLeft w:val="0"/>
      <w:marRight w:val="0"/>
      <w:marTop w:val="0"/>
      <w:marBottom w:val="0"/>
      <w:divBdr>
        <w:top w:val="none" w:sz="0" w:space="0" w:color="auto"/>
        <w:left w:val="none" w:sz="0" w:space="0" w:color="auto"/>
        <w:bottom w:val="none" w:sz="0" w:space="0" w:color="auto"/>
        <w:right w:val="none" w:sz="0" w:space="0" w:color="auto"/>
      </w:divBdr>
      <w:divsChild>
        <w:div w:id="220948055">
          <w:marLeft w:val="1123"/>
          <w:marRight w:val="0"/>
          <w:marTop w:val="60"/>
          <w:marBottom w:val="0"/>
          <w:divBdr>
            <w:top w:val="none" w:sz="0" w:space="0" w:color="auto"/>
            <w:left w:val="none" w:sz="0" w:space="0" w:color="auto"/>
            <w:bottom w:val="none" w:sz="0" w:space="0" w:color="auto"/>
            <w:right w:val="none" w:sz="0" w:space="0" w:color="auto"/>
          </w:divBdr>
        </w:div>
        <w:div w:id="330105303">
          <w:marLeft w:val="1123"/>
          <w:marRight w:val="0"/>
          <w:marTop w:val="60"/>
          <w:marBottom w:val="0"/>
          <w:divBdr>
            <w:top w:val="none" w:sz="0" w:space="0" w:color="auto"/>
            <w:left w:val="none" w:sz="0" w:space="0" w:color="auto"/>
            <w:bottom w:val="none" w:sz="0" w:space="0" w:color="auto"/>
            <w:right w:val="none" w:sz="0" w:space="0" w:color="auto"/>
          </w:divBdr>
        </w:div>
        <w:div w:id="398359518">
          <w:marLeft w:val="547"/>
          <w:marRight w:val="0"/>
          <w:marTop w:val="60"/>
          <w:marBottom w:val="0"/>
          <w:divBdr>
            <w:top w:val="none" w:sz="0" w:space="0" w:color="auto"/>
            <w:left w:val="none" w:sz="0" w:space="0" w:color="auto"/>
            <w:bottom w:val="none" w:sz="0" w:space="0" w:color="auto"/>
            <w:right w:val="none" w:sz="0" w:space="0" w:color="auto"/>
          </w:divBdr>
        </w:div>
        <w:div w:id="579947839">
          <w:marLeft w:val="1123"/>
          <w:marRight w:val="0"/>
          <w:marTop w:val="60"/>
          <w:marBottom w:val="0"/>
          <w:divBdr>
            <w:top w:val="none" w:sz="0" w:space="0" w:color="auto"/>
            <w:left w:val="none" w:sz="0" w:space="0" w:color="auto"/>
            <w:bottom w:val="none" w:sz="0" w:space="0" w:color="auto"/>
            <w:right w:val="none" w:sz="0" w:space="0" w:color="auto"/>
          </w:divBdr>
        </w:div>
        <w:div w:id="837774173">
          <w:marLeft w:val="1123"/>
          <w:marRight w:val="0"/>
          <w:marTop w:val="60"/>
          <w:marBottom w:val="0"/>
          <w:divBdr>
            <w:top w:val="none" w:sz="0" w:space="0" w:color="auto"/>
            <w:left w:val="none" w:sz="0" w:space="0" w:color="auto"/>
            <w:bottom w:val="none" w:sz="0" w:space="0" w:color="auto"/>
            <w:right w:val="none" w:sz="0" w:space="0" w:color="auto"/>
          </w:divBdr>
        </w:div>
        <w:div w:id="984361152">
          <w:marLeft w:val="547"/>
          <w:marRight w:val="0"/>
          <w:marTop w:val="60"/>
          <w:marBottom w:val="0"/>
          <w:divBdr>
            <w:top w:val="none" w:sz="0" w:space="0" w:color="auto"/>
            <w:left w:val="none" w:sz="0" w:space="0" w:color="auto"/>
            <w:bottom w:val="none" w:sz="0" w:space="0" w:color="auto"/>
            <w:right w:val="none" w:sz="0" w:space="0" w:color="auto"/>
          </w:divBdr>
        </w:div>
        <w:div w:id="1096563233">
          <w:marLeft w:val="1123"/>
          <w:marRight w:val="0"/>
          <w:marTop w:val="60"/>
          <w:marBottom w:val="0"/>
          <w:divBdr>
            <w:top w:val="none" w:sz="0" w:space="0" w:color="auto"/>
            <w:left w:val="none" w:sz="0" w:space="0" w:color="auto"/>
            <w:bottom w:val="none" w:sz="0" w:space="0" w:color="auto"/>
            <w:right w:val="none" w:sz="0" w:space="0" w:color="auto"/>
          </w:divBdr>
        </w:div>
        <w:div w:id="1461463075">
          <w:marLeft w:val="1123"/>
          <w:marRight w:val="0"/>
          <w:marTop w:val="60"/>
          <w:marBottom w:val="0"/>
          <w:divBdr>
            <w:top w:val="none" w:sz="0" w:space="0" w:color="auto"/>
            <w:left w:val="none" w:sz="0" w:space="0" w:color="auto"/>
            <w:bottom w:val="none" w:sz="0" w:space="0" w:color="auto"/>
            <w:right w:val="none" w:sz="0" w:space="0" w:color="auto"/>
          </w:divBdr>
        </w:div>
        <w:div w:id="1699354410">
          <w:marLeft w:val="1123"/>
          <w:marRight w:val="0"/>
          <w:marTop w:val="60"/>
          <w:marBottom w:val="0"/>
          <w:divBdr>
            <w:top w:val="none" w:sz="0" w:space="0" w:color="auto"/>
            <w:left w:val="none" w:sz="0" w:space="0" w:color="auto"/>
            <w:bottom w:val="none" w:sz="0" w:space="0" w:color="auto"/>
            <w:right w:val="none" w:sz="0" w:space="0" w:color="auto"/>
          </w:divBdr>
        </w:div>
        <w:div w:id="2061971581">
          <w:marLeft w:val="1123"/>
          <w:marRight w:val="0"/>
          <w:marTop w:val="60"/>
          <w:marBottom w:val="0"/>
          <w:divBdr>
            <w:top w:val="none" w:sz="0" w:space="0" w:color="auto"/>
            <w:left w:val="none" w:sz="0" w:space="0" w:color="auto"/>
            <w:bottom w:val="none" w:sz="0" w:space="0" w:color="auto"/>
            <w:right w:val="none" w:sz="0" w:space="0" w:color="auto"/>
          </w:divBdr>
        </w:div>
      </w:divsChild>
    </w:div>
    <w:div w:id="65956015">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453898">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53548370">
      <w:bodyDiv w:val="1"/>
      <w:marLeft w:val="0"/>
      <w:marRight w:val="0"/>
      <w:marTop w:val="0"/>
      <w:marBottom w:val="0"/>
      <w:divBdr>
        <w:top w:val="none" w:sz="0" w:space="0" w:color="auto"/>
        <w:left w:val="none" w:sz="0" w:space="0" w:color="auto"/>
        <w:bottom w:val="none" w:sz="0" w:space="0" w:color="auto"/>
        <w:right w:val="none" w:sz="0" w:space="0" w:color="auto"/>
      </w:divBdr>
    </w:div>
    <w:div w:id="656957825">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078169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827164183">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6AA14-8855-463B-B520-E4E2BBB21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833</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2019-02-15T17:04:00Z</dcterms:created>
  <dcterms:modified xsi:type="dcterms:W3CDTF">2019-02-15T17:04:00Z</dcterms:modified>
</cp:coreProperties>
</file>